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7691E458" w:rsidR="00C91C9C" w:rsidRDefault="00B26894" w:rsidP="00C91C9C">
      <w:pPr>
        <w:jc w:val="center"/>
        <w:rPr>
          <w:rFonts w:cs="Arial"/>
          <w:szCs w:val="24"/>
          <w:u w:val="single"/>
        </w:rPr>
      </w:pPr>
      <w:r>
        <w:rPr>
          <w:rFonts w:cs="Arial"/>
          <w:szCs w:val="24"/>
          <w:u w:val="single"/>
        </w:rPr>
        <w:t>14</w:t>
      </w:r>
      <w:r w:rsidRPr="00B26894">
        <w:rPr>
          <w:rFonts w:cs="Arial"/>
          <w:szCs w:val="24"/>
          <w:u w:val="single"/>
          <w:vertAlign w:val="superscript"/>
        </w:rPr>
        <w:t>th</w:t>
      </w:r>
      <w:r>
        <w:rPr>
          <w:rFonts w:cs="Arial"/>
          <w:szCs w:val="24"/>
          <w:u w:val="single"/>
        </w:rPr>
        <w:t xml:space="preserve"> December</w:t>
      </w:r>
      <w:r w:rsidR="00C91C9C">
        <w:rPr>
          <w:rFonts w:cs="Arial"/>
          <w:szCs w:val="24"/>
          <w:u w:val="single"/>
        </w:rPr>
        <w:t xml:space="preserve"> </w:t>
      </w:r>
      <w:r w:rsidR="00A95EE7">
        <w:rPr>
          <w:rFonts w:cs="Arial"/>
          <w:szCs w:val="24"/>
          <w:u w:val="single"/>
        </w:rPr>
        <w:t>202</w:t>
      </w:r>
      <w:r w:rsidR="001C020D">
        <w:rPr>
          <w:rFonts w:cs="Arial"/>
          <w:szCs w:val="24"/>
          <w:u w:val="single"/>
        </w:rPr>
        <w:t>2</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2664A58E"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w:t>
      </w:r>
      <w:r w:rsidR="00D129C7">
        <w:rPr>
          <w:rFonts w:cs="Arial"/>
          <w:szCs w:val="24"/>
        </w:rPr>
        <w:t>Chambers, Collinson</w:t>
      </w:r>
      <w:r w:rsidR="00B26894">
        <w:rPr>
          <w:rFonts w:cs="Arial"/>
          <w:szCs w:val="24"/>
        </w:rPr>
        <w:t xml:space="preserve">, </w:t>
      </w:r>
      <w:proofErr w:type="gramStart"/>
      <w:r w:rsidR="009C1EF4">
        <w:rPr>
          <w:rFonts w:cs="Arial"/>
          <w:szCs w:val="24"/>
        </w:rPr>
        <w:t>Singh</w:t>
      </w:r>
      <w:proofErr w:type="gramEnd"/>
      <w:r w:rsidR="009C1EF4">
        <w:rPr>
          <w:rFonts w:cs="Arial"/>
          <w:szCs w:val="24"/>
        </w:rPr>
        <w:t xml:space="preserve"> and Vickers.</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236085D3"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EF7258">
        <w:rPr>
          <w:rFonts w:cs="Arial"/>
          <w:szCs w:val="24"/>
        </w:rPr>
        <w:t xml:space="preserve"> </w:t>
      </w:r>
      <w:r w:rsidR="009C1EF4">
        <w:rPr>
          <w:rFonts w:cs="Arial"/>
          <w:szCs w:val="24"/>
        </w:rPr>
        <w:t xml:space="preserve">Annmarie Hamil (Chief Administrative Officer),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2AC2926F" w:rsidR="00A95EE7" w:rsidRDefault="00D129C7" w:rsidP="003540E9">
            <w:pPr>
              <w:rPr>
                <w:rFonts w:cs="Arial"/>
                <w:szCs w:val="24"/>
              </w:rPr>
            </w:pPr>
            <w:r>
              <w:rPr>
                <w:rFonts w:cs="Arial"/>
                <w:szCs w:val="24"/>
              </w:rPr>
              <w:t>1</w:t>
            </w:r>
            <w:r w:rsidR="005F6B22">
              <w:rPr>
                <w:rFonts w:cs="Arial"/>
                <w:szCs w:val="24"/>
              </w:rPr>
              <w:t>8</w:t>
            </w:r>
            <w:r w:rsidR="00B26894">
              <w:rPr>
                <w:rFonts w:cs="Arial"/>
                <w:szCs w:val="24"/>
              </w:rPr>
              <w:t>17</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DF4C6D5" w14:textId="77777777" w:rsidR="004F0CDA" w:rsidRPr="004F0CDA" w:rsidRDefault="004F0CDA" w:rsidP="004F0CDA">
            <w:pPr>
              <w:autoSpaceDE w:val="0"/>
              <w:autoSpaceDN w:val="0"/>
              <w:adjustRightInd w:val="0"/>
              <w:rPr>
                <w:rFonts w:cs="Arial"/>
                <w:b/>
                <w:szCs w:val="24"/>
              </w:rPr>
            </w:pPr>
            <w:r w:rsidRPr="004F0CDA">
              <w:rPr>
                <w:rFonts w:cs="Arial"/>
                <w:b/>
                <w:szCs w:val="24"/>
              </w:rPr>
              <w:t xml:space="preserve">APOLOGIES </w:t>
            </w:r>
          </w:p>
          <w:p w14:paraId="227CA821" w14:textId="77777777" w:rsidR="004F0CDA" w:rsidRPr="004F0CDA" w:rsidRDefault="004F0CDA" w:rsidP="004F0CDA">
            <w:pPr>
              <w:autoSpaceDE w:val="0"/>
              <w:autoSpaceDN w:val="0"/>
              <w:adjustRightInd w:val="0"/>
              <w:rPr>
                <w:rFonts w:cs="Arial"/>
                <w:b/>
                <w:szCs w:val="24"/>
              </w:rPr>
            </w:pPr>
          </w:p>
          <w:p w14:paraId="08206407" w14:textId="0C73AA5E" w:rsidR="00FC48F8" w:rsidRPr="004F0CDA" w:rsidRDefault="004F0CDA" w:rsidP="004F0CDA">
            <w:pPr>
              <w:autoSpaceDE w:val="0"/>
              <w:autoSpaceDN w:val="0"/>
              <w:adjustRightInd w:val="0"/>
              <w:rPr>
                <w:rFonts w:cs="Arial"/>
                <w:szCs w:val="24"/>
              </w:rPr>
            </w:pPr>
            <w:r w:rsidRPr="004F0CDA">
              <w:rPr>
                <w:rFonts w:cs="Arial"/>
                <w:szCs w:val="24"/>
              </w:rPr>
              <w:t>Apologies were received from Councillor</w:t>
            </w:r>
            <w:r w:rsidR="00D129C7">
              <w:rPr>
                <w:rFonts w:cs="Arial"/>
                <w:szCs w:val="24"/>
              </w:rPr>
              <w:t>s</w:t>
            </w:r>
            <w:r w:rsidR="00B26894">
              <w:rPr>
                <w:rFonts w:cs="Arial"/>
                <w:szCs w:val="24"/>
              </w:rPr>
              <w:t xml:space="preserve"> Coultish, Fudge, Handley and Pantelakis</w:t>
            </w:r>
            <w:r w:rsidRPr="004F0CDA">
              <w:rPr>
                <w:rFonts w:cs="Arial"/>
                <w:szCs w:val="24"/>
              </w:rPr>
              <w:t>.</w:t>
            </w:r>
          </w:p>
          <w:p w14:paraId="21EAC0E5" w14:textId="234AD028" w:rsidR="004F0CDA" w:rsidRPr="00E47C00" w:rsidRDefault="004F0CDA" w:rsidP="004F0CDA">
            <w:pPr>
              <w:autoSpaceDE w:val="0"/>
              <w:autoSpaceDN w:val="0"/>
              <w:adjustRightInd w:val="0"/>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7BAC71A9" w:rsidR="00EC41E0" w:rsidRDefault="00D129C7" w:rsidP="003540E9">
            <w:pPr>
              <w:rPr>
                <w:rFonts w:cs="Arial"/>
                <w:szCs w:val="24"/>
              </w:rPr>
            </w:pPr>
            <w:r>
              <w:rPr>
                <w:rFonts w:cs="Arial"/>
                <w:szCs w:val="24"/>
              </w:rPr>
              <w:t>1</w:t>
            </w:r>
            <w:r w:rsidR="005F6B22">
              <w:rPr>
                <w:rFonts w:cs="Arial"/>
                <w:szCs w:val="24"/>
              </w:rPr>
              <w:t>8</w:t>
            </w:r>
            <w:r w:rsidR="00B26894">
              <w:rPr>
                <w:rFonts w:cs="Arial"/>
                <w:szCs w:val="24"/>
              </w:rPr>
              <w:t>18</w:t>
            </w:r>
          </w:p>
        </w:tc>
        <w:tc>
          <w:tcPr>
            <w:tcW w:w="8633" w:type="dxa"/>
            <w:tcBorders>
              <w:top w:val="single" w:sz="4" w:space="0" w:color="auto"/>
              <w:left w:val="single" w:sz="4" w:space="0" w:color="auto"/>
              <w:bottom w:val="single" w:sz="4" w:space="0" w:color="auto"/>
              <w:right w:val="single" w:sz="4" w:space="0" w:color="auto"/>
            </w:tcBorders>
          </w:tcPr>
          <w:p w14:paraId="1BFE30E6" w14:textId="77777777" w:rsidR="004F0CDA" w:rsidRPr="004F0CDA" w:rsidRDefault="004F0CDA" w:rsidP="004F0CDA">
            <w:pPr>
              <w:rPr>
                <w:rFonts w:cs="Arial"/>
                <w:b/>
                <w:szCs w:val="24"/>
              </w:rPr>
            </w:pPr>
            <w:r w:rsidRPr="004F0CDA">
              <w:rPr>
                <w:rFonts w:cs="Arial"/>
                <w:b/>
                <w:szCs w:val="24"/>
              </w:rPr>
              <w:t>DECLARATION OF INTEREST</w:t>
            </w:r>
          </w:p>
          <w:p w14:paraId="01A6BA0E" w14:textId="77777777" w:rsidR="004F0CDA" w:rsidRPr="004F0CDA" w:rsidRDefault="004F0CDA" w:rsidP="004F0CDA">
            <w:pPr>
              <w:rPr>
                <w:rFonts w:cs="Arial"/>
                <w:b/>
                <w:szCs w:val="24"/>
              </w:rPr>
            </w:pPr>
          </w:p>
          <w:p w14:paraId="28F9FB67" w14:textId="77777777" w:rsidR="0092024B" w:rsidRDefault="004F0CDA" w:rsidP="004F0CDA">
            <w:pPr>
              <w:rPr>
                <w:rFonts w:cs="Arial"/>
                <w:szCs w:val="24"/>
              </w:rPr>
            </w:pPr>
            <w:r w:rsidRPr="004F0CDA">
              <w:rPr>
                <w:rFonts w:cs="Arial"/>
                <w:szCs w:val="24"/>
              </w:rPr>
              <w:t>No declarations of interest were made in respect of the items that follow below.</w:t>
            </w:r>
          </w:p>
          <w:p w14:paraId="55B6D7B5" w14:textId="743C5E09" w:rsidR="004F0CDA" w:rsidRPr="004F0CDA" w:rsidRDefault="004F0CDA" w:rsidP="004F0CDA">
            <w:pPr>
              <w:rPr>
                <w:rFonts w:cs="Arial"/>
                <w:szCs w:val="24"/>
              </w:rPr>
            </w:pPr>
          </w:p>
        </w:tc>
      </w:tr>
      <w:tr w:rsidR="0092024B" w:rsidRPr="00E47C00" w14:paraId="46B8D4F7" w14:textId="77777777" w:rsidTr="00E97D97">
        <w:tc>
          <w:tcPr>
            <w:tcW w:w="1148" w:type="dxa"/>
            <w:tcBorders>
              <w:top w:val="single" w:sz="4" w:space="0" w:color="auto"/>
              <w:left w:val="single" w:sz="4" w:space="0" w:color="auto"/>
              <w:bottom w:val="single" w:sz="4" w:space="0" w:color="auto"/>
              <w:right w:val="single" w:sz="4" w:space="0" w:color="auto"/>
            </w:tcBorders>
          </w:tcPr>
          <w:p w14:paraId="048E4252" w14:textId="0BD7BF42" w:rsidR="0092024B" w:rsidRDefault="00D129C7" w:rsidP="003540E9">
            <w:pPr>
              <w:rPr>
                <w:rFonts w:cs="Arial"/>
                <w:szCs w:val="24"/>
              </w:rPr>
            </w:pPr>
            <w:r>
              <w:rPr>
                <w:rFonts w:cs="Arial"/>
                <w:szCs w:val="24"/>
              </w:rPr>
              <w:t>1</w:t>
            </w:r>
            <w:r w:rsidR="005F6B22">
              <w:rPr>
                <w:rFonts w:cs="Arial"/>
                <w:szCs w:val="24"/>
              </w:rPr>
              <w:t>8</w:t>
            </w:r>
            <w:r w:rsidR="00B26894">
              <w:rPr>
                <w:rFonts w:cs="Arial"/>
                <w:szCs w:val="24"/>
              </w:rPr>
              <w:t>19</w:t>
            </w:r>
          </w:p>
          <w:p w14:paraId="0A3E940D" w14:textId="4AF06CE4" w:rsidR="004F0CDA" w:rsidRDefault="004F0CDA" w:rsidP="003540E9">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494E700" w14:textId="06F46DF2" w:rsidR="004F0CDA" w:rsidRDefault="004F0CDA" w:rsidP="004F0CDA">
            <w:pPr>
              <w:rPr>
                <w:rFonts w:cs="Arial"/>
                <w:b/>
                <w:szCs w:val="24"/>
              </w:rPr>
            </w:pPr>
            <w:r w:rsidRPr="004F0CDA">
              <w:rPr>
                <w:rFonts w:cs="Arial"/>
                <w:b/>
                <w:szCs w:val="24"/>
              </w:rPr>
              <w:t xml:space="preserve">MINUTES OF THE MEETING HELD ON </w:t>
            </w:r>
            <w:r w:rsidR="00E97D97">
              <w:rPr>
                <w:rFonts w:cs="Arial"/>
                <w:b/>
                <w:szCs w:val="24"/>
              </w:rPr>
              <w:t>8</w:t>
            </w:r>
            <w:r w:rsidR="00E97D97" w:rsidRPr="00E97D97">
              <w:rPr>
                <w:rFonts w:cs="Arial"/>
                <w:b/>
                <w:szCs w:val="24"/>
                <w:vertAlign w:val="superscript"/>
              </w:rPr>
              <w:t>TH</w:t>
            </w:r>
            <w:r w:rsidR="00E97D97">
              <w:rPr>
                <w:rFonts w:cs="Arial"/>
                <w:b/>
                <w:szCs w:val="24"/>
              </w:rPr>
              <w:t xml:space="preserve"> JUNE </w:t>
            </w:r>
            <w:r w:rsidR="00D129C7">
              <w:rPr>
                <w:rFonts w:cs="Arial"/>
                <w:b/>
                <w:szCs w:val="24"/>
              </w:rPr>
              <w:t>202</w:t>
            </w:r>
            <w:r w:rsidR="002F352D">
              <w:rPr>
                <w:rFonts w:cs="Arial"/>
                <w:b/>
                <w:szCs w:val="24"/>
              </w:rPr>
              <w:t>2</w:t>
            </w:r>
          </w:p>
          <w:p w14:paraId="684CDAF2" w14:textId="77777777" w:rsidR="00D129C7" w:rsidRDefault="00D129C7" w:rsidP="004F0CDA">
            <w:pPr>
              <w:rPr>
                <w:rFonts w:cs="Arial"/>
                <w:b/>
                <w:szCs w:val="24"/>
              </w:rPr>
            </w:pPr>
          </w:p>
          <w:p w14:paraId="3291AFCF" w14:textId="0578F4DE" w:rsidR="00065968" w:rsidRDefault="00CB5C2A" w:rsidP="00CB5C2A">
            <w:pPr>
              <w:rPr>
                <w:rFonts w:cs="Arial"/>
                <w:szCs w:val="24"/>
              </w:rPr>
            </w:pPr>
            <w:r w:rsidRPr="00CB5C2A">
              <w:rPr>
                <w:rFonts w:cs="Arial"/>
                <w:b/>
                <w:szCs w:val="24"/>
              </w:rPr>
              <w:t xml:space="preserve">Agreed - </w:t>
            </w:r>
            <w:r w:rsidRPr="00CB5C2A">
              <w:rPr>
                <w:rFonts w:cs="Arial"/>
                <w:szCs w:val="24"/>
              </w:rPr>
              <w:t>That, the minutes of the meeting of this Authority, held on</w:t>
            </w:r>
            <w:r w:rsidR="00F74C1D">
              <w:rPr>
                <w:rFonts w:cs="Arial"/>
                <w:szCs w:val="24"/>
              </w:rPr>
              <w:t xml:space="preserve"> 8</w:t>
            </w:r>
            <w:r w:rsidR="00F74C1D" w:rsidRPr="00F74C1D">
              <w:rPr>
                <w:rFonts w:cs="Arial"/>
                <w:szCs w:val="24"/>
                <w:vertAlign w:val="superscript"/>
              </w:rPr>
              <w:t>th</w:t>
            </w:r>
            <w:r w:rsidR="00F74C1D">
              <w:rPr>
                <w:rFonts w:cs="Arial"/>
                <w:szCs w:val="24"/>
              </w:rPr>
              <w:t xml:space="preserve"> June</w:t>
            </w:r>
            <w:r w:rsidR="00D129C7">
              <w:rPr>
                <w:rFonts w:cs="Arial"/>
                <w:szCs w:val="24"/>
              </w:rPr>
              <w:t>,</w:t>
            </w:r>
            <w:r w:rsidRPr="00CB5C2A">
              <w:rPr>
                <w:rFonts w:cs="Arial"/>
                <w:szCs w:val="24"/>
              </w:rPr>
              <w:t xml:space="preserve"> 202</w:t>
            </w:r>
            <w:r w:rsidR="002F352D">
              <w:rPr>
                <w:rFonts w:cs="Arial"/>
                <w:szCs w:val="24"/>
              </w:rPr>
              <w:t>2</w:t>
            </w:r>
            <w:r w:rsidRPr="00CB5C2A">
              <w:rPr>
                <w:rFonts w:cs="Arial"/>
                <w:szCs w:val="24"/>
              </w:rPr>
              <w:t>, having been printed and circulated, be taken as read and correctly recorded and be signed by the Chair.</w:t>
            </w:r>
            <w:r w:rsidR="00065968">
              <w:rPr>
                <w:rFonts w:cs="Arial"/>
                <w:szCs w:val="24"/>
              </w:rPr>
              <w:t xml:space="preserve"> </w:t>
            </w:r>
          </w:p>
          <w:p w14:paraId="1DC26C13" w14:textId="6D6764C4" w:rsidR="00E97D97" w:rsidRPr="002F352D" w:rsidRDefault="00E97D97" w:rsidP="00CB5C2A">
            <w:pPr>
              <w:rPr>
                <w:rFonts w:cs="Arial"/>
                <w:szCs w:val="24"/>
              </w:rPr>
            </w:pPr>
          </w:p>
        </w:tc>
      </w:tr>
      <w:tr w:rsidR="00EC41E0" w:rsidRPr="00E47C00" w14:paraId="1D56E424" w14:textId="77777777" w:rsidTr="00E97D97">
        <w:tc>
          <w:tcPr>
            <w:tcW w:w="1148" w:type="dxa"/>
            <w:tcBorders>
              <w:top w:val="single" w:sz="4" w:space="0" w:color="auto"/>
              <w:left w:val="single" w:sz="4" w:space="0" w:color="auto"/>
              <w:bottom w:val="nil"/>
              <w:right w:val="single" w:sz="4" w:space="0" w:color="auto"/>
            </w:tcBorders>
          </w:tcPr>
          <w:p w14:paraId="63767129" w14:textId="2E9A8D19" w:rsidR="00EC41E0" w:rsidRDefault="00D129C7" w:rsidP="003540E9">
            <w:pPr>
              <w:rPr>
                <w:rFonts w:cs="Arial"/>
                <w:szCs w:val="24"/>
              </w:rPr>
            </w:pPr>
            <w:r>
              <w:rPr>
                <w:rFonts w:cs="Arial"/>
                <w:szCs w:val="24"/>
              </w:rPr>
              <w:t>1</w:t>
            </w:r>
            <w:r w:rsidR="002F352D">
              <w:rPr>
                <w:rFonts w:cs="Arial"/>
                <w:szCs w:val="24"/>
              </w:rPr>
              <w:t>8</w:t>
            </w:r>
            <w:r w:rsidR="00E97D97">
              <w:rPr>
                <w:rFonts w:cs="Arial"/>
                <w:szCs w:val="24"/>
              </w:rPr>
              <w:t>20</w:t>
            </w:r>
          </w:p>
        </w:tc>
        <w:tc>
          <w:tcPr>
            <w:tcW w:w="8633" w:type="dxa"/>
            <w:tcBorders>
              <w:top w:val="single" w:sz="4" w:space="0" w:color="auto"/>
              <w:left w:val="single" w:sz="4" w:space="0" w:color="auto"/>
              <w:bottom w:val="nil"/>
              <w:right w:val="single" w:sz="4" w:space="0" w:color="auto"/>
            </w:tcBorders>
          </w:tcPr>
          <w:p w14:paraId="7F2E4AF4" w14:textId="77777777" w:rsidR="00B47527" w:rsidRDefault="00E97D97" w:rsidP="00E97D97">
            <w:pPr>
              <w:rPr>
                <w:rFonts w:cs="Arial"/>
                <w:b/>
                <w:szCs w:val="24"/>
              </w:rPr>
            </w:pPr>
            <w:r w:rsidRPr="00E97D97">
              <w:rPr>
                <w:rFonts w:cs="Arial"/>
                <w:b/>
                <w:szCs w:val="24"/>
              </w:rPr>
              <w:t>BUDGET MONITORING 2022-2023</w:t>
            </w:r>
          </w:p>
          <w:p w14:paraId="14CAE2C1" w14:textId="77777777" w:rsidR="00E97D97" w:rsidRDefault="00E97D97" w:rsidP="00E97D97">
            <w:pPr>
              <w:rPr>
                <w:rFonts w:cs="Arial"/>
                <w:b/>
                <w:szCs w:val="24"/>
              </w:rPr>
            </w:pPr>
          </w:p>
          <w:p w14:paraId="0A872FA8" w14:textId="77777777" w:rsidR="00E97D97" w:rsidRDefault="00E97D97" w:rsidP="00E97D97">
            <w:pPr>
              <w:rPr>
                <w:rFonts w:cs="Arial"/>
                <w:bCs/>
                <w:szCs w:val="24"/>
              </w:rPr>
            </w:pPr>
            <w:r>
              <w:rPr>
                <w:rFonts w:cs="Arial"/>
                <w:bCs/>
                <w:szCs w:val="24"/>
              </w:rPr>
              <w:t>The Treasurer and the Chief Port Health Inspector submitted a</w:t>
            </w:r>
            <w:r w:rsidRPr="00E97D97">
              <w:rPr>
                <w:rFonts w:cs="Arial"/>
                <w:bCs/>
                <w:szCs w:val="24"/>
              </w:rPr>
              <w:t xml:space="preserve"> report </w:t>
            </w:r>
            <w:r>
              <w:rPr>
                <w:rFonts w:cs="Arial"/>
                <w:bCs/>
                <w:szCs w:val="24"/>
              </w:rPr>
              <w:t xml:space="preserve">which </w:t>
            </w:r>
            <w:r w:rsidRPr="00E97D97">
              <w:rPr>
                <w:rFonts w:cs="Arial"/>
                <w:bCs/>
                <w:szCs w:val="24"/>
              </w:rPr>
              <w:t>inform</w:t>
            </w:r>
            <w:r>
              <w:rPr>
                <w:rFonts w:cs="Arial"/>
                <w:bCs/>
                <w:szCs w:val="24"/>
              </w:rPr>
              <w:t>ed</w:t>
            </w:r>
            <w:r w:rsidRPr="00E97D97">
              <w:rPr>
                <w:rFonts w:cs="Arial"/>
                <w:bCs/>
                <w:szCs w:val="24"/>
              </w:rPr>
              <w:t xml:space="preserve"> members of the Authority’s spending to the end of July 2022 compared to the approved budget and highlights any anticipated variations to budget for the full year.</w:t>
            </w:r>
          </w:p>
          <w:p w14:paraId="3C103BD8" w14:textId="77777777" w:rsidR="00E97D97" w:rsidRDefault="00E97D97" w:rsidP="00E97D97">
            <w:pPr>
              <w:rPr>
                <w:rFonts w:cs="Arial"/>
                <w:bCs/>
                <w:szCs w:val="24"/>
              </w:rPr>
            </w:pPr>
          </w:p>
          <w:p w14:paraId="3AE7FE83" w14:textId="77777777" w:rsidR="00E97D97" w:rsidRDefault="00E97D97" w:rsidP="00E97D97">
            <w:pPr>
              <w:rPr>
                <w:rFonts w:cs="Arial"/>
                <w:bCs/>
                <w:szCs w:val="24"/>
              </w:rPr>
            </w:pPr>
            <w:r w:rsidRPr="00E97D97">
              <w:rPr>
                <w:rFonts w:cs="Arial"/>
                <w:b/>
                <w:szCs w:val="24"/>
              </w:rPr>
              <w:t>Agreed –</w:t>
            </w:r>
            <w:r>
              <w:rPr>
                <w:rFonts w:cs="Arial"/>
                <w:bCs/>
                <w:szCs w:val="24"/>
              </w:rPr>
              <w:t xml:space="preserve"> that the report be noted.</w:t>
            </w:r>
          </w:p>
          <w:p w14:paraId="51E01A1E" w14:textId="08BFA34A" w:rsidR="00E97D97" w:rsidRPr="00E97D97" w:rsidRDefault="00E97D97" w:rsidP="00E97D97">
            <w:pPr>
              <w:rPr>
                <w:rFonts w:cs="Arial"/>
                <w:bCs/>
                <w:szCs w:val="24"/>
              </w:rPr>
            </w:pPr>
          </w:p>
        </w:tc>
      </w:tr>
      <w:tr w:rsidR="009D4AB3" w:rsidRPr="00E47C00" w14:paraId="1A06D445" w14:textId="77777777" w:rsidTr="00E97D97">
        <w:tc>
          <w:tcPr>
            <w:tcW w:w="1148" w:type="dxa"/>
            <w:tcBorders>
              <w:top w:val="nil"/>
              <w:left w:val="single" w:sz="4" w:space="0" w:color="auto"/>
              <w:bottom w:val="single" w:sz="4" w:space="0" w:color="auto"/>
              <w:right w:val="single" w:sz="4" w:space="0" w:color="auto"/>
            </w:tcBorders>
          </w:tcPr>
          <w:p w14:paraId="582C6FF1" w14:textId="0DEC56A9" w:rsidR="009D4AB3" w:rsidRDefault="009D4AB3" w:rsidP="003540E9">
            <w:pPr>
              <w:rPr>
                <w:rFonts w:cs="Arial"/>
                <w:szCs w:val="24"/>
              </w:rPr>
            </w:pPr>
            <w:r>
              <w:rPr>
                <w:rFonts w:cs="Arial"/>
                <w:szCs w:val="24"/>
              </w:rPr>
              <w:t>1</w:t>
            </w:r>
            <w:r w:rsidR="00E719E6">
              <w:rPr>
                <w:rFonts w:cs="Arial"/>
                <w:szCs w:val="24"/>
              </w:rPr>
              <w:t>8</w:t>
            </w:r>
            <w:r w:rsidR="00E97D97">
              <w:rPr>
                <w:rFonts w:cs="Arial"/>
                <w:szCs w:val="24"/>
              </w:rPr>
              <w:t>21</w:t>
            </w:r>
          </w:p>
        </w:tc>
        <w:tc>
          <w:tcPr>
            <w:tcW w:w="8633" w:type="dxa"/>
            <w:tcBorders>
              <w:top w:val="nil"/>
              <w:left w:val="single" w:sz="4" w:space="0" w:color="auto"/>
              <w:bottom w:val="single" w:sz="4" w:space="0" w:color="auto"/>
              <w:right w:val="single" w:sz="4" w:space="0" w:color="auto"/>
            </w:tcBorders>
          </w:tcPr>
          <w:p w14:paraId="64E13049" w14:textId="0F85997E" w:rsidR="00FF463E" w:rsidRDefault="00E97D97" w:rsidP="00723A1A">
            <w:pPr>
              <w:rPr>
                <w:rFonts w:cs="Arial"/>
                <w:b/>
                <w:bCs/>
                <w:szCs w:val="24"/>
              </w:rPr>
            </w:pPr>
            <w:r w:rsidRPr="00E97D97">
              <w:rPr>
                <w:rFonts w:cs="Arial"/>
                <w:b/>
                <w:bCs/>
                <w:szCs w:val="24"/>
              </w:rPr>
              <w:t>EU IMPORTED FOOD CHECKS AT THE UK BORDER – UPDATE</w:t>
            </w:r>
          </w:p>
          <w:p w14:paraId="3099B491" w14:textId="77777777" w:rsidR="00E97D97" w:rsidRDefault="00E97D97" w:rsidP="00723A1A">
            <w:pPr>
              <w:rPr>
                <w:rFonts w:cs="Arial"/>
                <w:b/>
                <w:bCs/>
                <w:szCs w:val="24"/>
              </w:rPr>
            </w:pPr>
          </w:p>
          <w:p w14:paraId="70FB335D" w14:textId="21DD0F19" w:rsidR="00E97D97" w:rsidRPr="00E97D97" w:rsidRDefault="00E97D97" w:rsidP="00E97D97">
            <w:pPr>
              <w:rPr>
                <w:rFonts w:cs="Arial"/>
                <w:szCs w:val="24"/>
              </w:rPr>
            </w:pPr>
            <w:r w:rsidRPr="00E97D97">
              <w:rPr>
                <w:rFonts w:cs="Arial"/>
                <w:szCs w:val="24"/>
              </w:rPr>
              <w:t xml:space="preserve">The Chief Port Health Inspector submitted a report </w:t>
            </w:r>
            <w:r>
              <w:rPr>
                <w:rFonts w:cs="Arial"/>
                <w:szCs w:val="24"/>
              </w:rPr>
              <w:t>which</w:t>
            </w:r>
            <w:r w:rsidRPr="00E97D97">
              <w:rPr>
                <w:rFonts w:cs="Arial"/>
                <w:szCs w:val="24"/>
              </w:rPr>
              <w:t xml:space="preserve"> provide</w:t>
            </w:r>
            <w:r>
              <w:rPr>
                <w:rFonts w:cs="Arial"/>
                <w:szCs w:val="24"/>
              </w:rPr>
              <w:t>d</w:t>
            </w:r>
            <w:r w:rsidRPr="00E97D97">
              <w:rPr>
                <w:rFonts w:cs="Arial"/>
                <w:szCs w:val="24"/>
              </w:rPr>
              <w:t xml:space="preserve"> an update on the impact of the recent major Government policy-shift announced by the Minister for Brexit Opportunities in a Ministerial statement on 28 April 2022 and actions taken by the Chief Port Health Inspector since the last Board meeting.</w:t>
            </w:r>
          </w:p>
          <w:p w14:paraId="19CCA0E9" w14:textId="77777777" w:rsidR="004A116E" w:rsidRPr="00E97D97" w:rsidRDefault="00BD1CC5" w:rsidP="00E97D97">
            <w:pPr>
              <w:rPr>
                <w:rFonts w:cs="Arial"/>
                <w:szCs w:val="24"/>
              </w:rPr>
            </w:pPr>
            <w:r w:rsidRPr="004866CC">
              <w:rPr>
                <w:rFonts w:cs="Arial"/>
                <w:b/>
                <w:bCs/>
                <w:szCs w:val="24"/>
              </w:rPr>
              <w:lastRenderedPageBreak/>
              <w:t>Agreed</w:t>
            </w:r>
            <w:r w:rsidR="00E97D97">
              <w:rPr>
                <w:rFonts w:cs="Arial"/>
                <w:b/>
                <w:bCs/>
                <w:szCs w:val="24"/>
              </w:rPr>
              <w:t xml:space="preserve"> - </w:t>
            </w:r>
            <w:r w:rsidR="00E97D97" w:rsidRPr="00E97D97">
              <w:rPr>
                <w:rFonts w:cs="Arial"/>
                <w:szCs w:val="24"/>
              </w:rPr>
              <w:t>that the Board await further updates to future meetings.</w:t>
            </w:r>
          </w:p>
          <w:p w14:paraId="3BCF47EB" w14:textId="3E8BF1EB" w:rsidR="00E97D97" w:rsidRPr="00723A1A" w:rsidRDefault="00E97D97" w:rsidP="00E97D97">
            <w:pPr>
              <w:rPr>
                <w:rFonts w:cs="Arial"/>
                <w:szCs w:val="24"/>
              </w:rPr>
            </w:pPr>
          </w:p>
        </w:tc>
      </w:tr>
      <w:tr w:rsidR="007372B4" w:rsidRPr="00E47C00" w14:paraId="70E4A3A5" w14:textId="77777777" w:rsidTr="00372151">
        <w:tc>
          <w:tcPr>
            <w:tcW w:w="1148" w:type="dxa"/>
            <w:tcBorders>
              <w:top w:val="single" w:sz="4" w:space="0" w:color="auto"/>
              <w:left w:val="single" w:sz="4" w:space="0" w:color="auto"/>
              <w:bottom w:val="single" w:sz="4" w:space="0" w:color="auto"/>
              <w:right w:val="single" w:sz="4" w:space="0" w:color="auto"/>
            </w:tcBorders>
          </w:tcPr>
          <w:p w14:paraId="79D120BA" w14:textId="64677C11" w:rsidR="007372B4" w:rsidRDefault="00B22491" w:rsidP="003540E9">
            <w:pPr>
              <w:rPr>
                <w:rFonts w:cs="Arial"/>
                <w:szCs w:val="24"/>
              </w:rPr>
            </w:pPr>
            <w:r>
              <w:rPr>
                <w:rFonts w:cs="Arial"/>
                <w:szCs w:val="24"/>
              </w:rPr>
              <w:lastRenderedPageBreak/>
              <w:t>1</w:t>
            </w:r>
            <w:r w:rsidR="00723A1A">
              <w:rPr>
                <w:rFonts w:cs="Arial"/>
                <w:szCs w:val="24"/>
              </w:rPr>
              <w:t>8</w:t>
            </w:r>
            <w:r w:rsidR="00E97D97">
              <w:rPr>
                <w:rFonts w:cs="Arial"/>
                <w:szCs w:val="24"/>
              </w:rPr>
              <w:t>22</w:t>
            </w:r>
          </w:p>
        </w:tc>
        <w:tc>
          <w:tcPr>
            <w:tcW w:w="8633" w:type="dxa"/>
            <w:tcBorders>
              <w:top w:val="single" w:sz="4" w:space="0" w:color="auto"/>
              <w:left w:val="single" w:sz="4" w:space="0" w:color="auto"/>
              <w:bottom w:val="single" w:sz="4" w:space="0" w:color="auto"/>
              <w:right w:val="single" w:sz="4" w:space="0" w:color="auto"/>
            </w:tcBorders>
          </w:tcPr>
          <w:p w14:paraId="7A536114" w14:textId="2543B54E" w:rsidR="00E97D97" w:rsidRDefault="00E97D97" w:rsidP="004A116E">
            <w:pPr>
              <w:rPr>
                <w:rFonts w:cs="Arial"/>
                <w:b/>
                <w:szCs w:val="24"/>
              </w:rPr>
            </w:pPr>
            <w:r w:rsidRPr="00E97D97">
              <w:rPr>
                <w:rFonts w:cs="Arial"/>
                <w:b/>
                <w:szCs w:val="24"/>
              </w:rPr>
              <w:t>QUARTERLY SUMMARY MAY 2022 TO JULY 2022</w:t>
            </w:r>
          </w:p>
          <w:p w14:paraId="4511050D" w14:textId="2AAB13B5" w:rsidR="00E97D97" w:rsidRDefault="00E97D97" w:rsidP="004A116E">
            <w:pPr>
              <w:rPr>
                <w:rFonts w:cs="Arial"/>
                <w:b/>
                <w:szCs w:val="24"/>
              </w:rPr>
            </w:pPr>
          </w:p>
          <w:p w14:paraId="001FBF7B" w14:textId="71018DCA" w:rsidR="004F0181" w:rsidRPr="004F0181" w:rsidRDefault="004F0181" w:rsidP="004A116E">
            <w:pPr>
              <w:rPr>
                <w:rFonts w:cs="Arial"/>
                <w:bCs/>
                <w:szCs w:val="24"/>
              </w:rPr>
            </w:pPr>
            <w:r w:rsidRPr="004F0181">
              <w:rPr>
                <w:rFonts w:cs="Arial"/>
                <w:bCs/>
                <w:szCs w:val="24"/>
              </w:rPr>
              <w:t>The Chief Port Health Inspector submitted a report which detailed the quarterly summary of the Authority’s work in respect of inspections, notifications, and investigations undertaken during the period May to July 2022.</w:t>
            </w:r>
          </w:p>
          <w:p w14:paraId="06CEF94A" w14:textId="4AB87F1F" w:rsidR="004A116E" w:rsidRDefault="004A116E" w:rsidP="004A116E">
            <w:pPr>
              <w:rPr>
                <w:rFonts w:cs="Arial"/>
                <w:bCs/>
                <w:szCs w:val="24"/>
              </w:rPr>
            </w:pPr>
          </w:p>
          <w:p w14:paraId="05AF63C6" w14:textId="77777777" w:rsidR="004A116E" w:rsidRDefault="00B22491" w:rsidP="004F0181">
            <w:pPr>
              <w:rPr>
                <w:rFonts w:cs="Arial"/>
                <w:bCs/>
                <w:szCs w:val="24"/>
              </w:rPr>
            </w:pPr>
            <w:r w:rsidRPr="00B22491">
              <w:rPr>
                <w:rFonts w:cs="Arial"/>
                <w:b/>
                <w:szCs w:val="24"/>
              </w:rPr>
              <w:t>Agreed –</w:t>
            </w:r>
            <w:r w:rsidR="004F0181">
              <w:rPr>
                <w:rFonts w:cs="Arial"/>
                <w:bCs/>
                <w:szCs w:val="24"/>
              </w:rPr>
              <w:t xml:space="preserve"> that the report be noted.</w:t>
            </w:r>
          </w:p>
          <w:p w14:paraId="66E16B77" w14:textId="0FE956B0" w:rsidR="004F0181" w:rsidRPr="004A116E" w:rsidRDefault="004F0181" w:rsidP="004F0181">
            <w:pPr>
              <w:rPr>
                <w:rFonts w:cs="Arial"/>
                <w:bCs/>
                <w:szCs w:val="24"/>
              </w:rPr>
            </w:pPr>
          </w:p>
        </w:tc>
      </w:tr>
      <w:tr w:rsidR="00B5743D" w:rsidRPr="00E47C00" w14:paraId="34D9CE89" w14:textId="77777777" w:rsidTr="00372151">
        <w:tc>
          <w:tcPr>
            <w:tcW w:w="1148" w:type="dxa"/>
            <w:tcBorders>
              <w:top w:val="single" w:sz="4" w:space="0" w:color="auto"/>
              <w:left w:val="single" w:sz="4" w:space="0" w:color="auto"/>
              <w:bottom w:val="single" w:sz="4" w:space="0" w:color="auto"/>
              <w:right w:val="single" w:sz="4" w:space="0" w:color="auto"/>
            </w:tcBorders>
          </w:tcPr>
          <w:p w14:paraId="2C91CFD5" w14:textId="786589A3" w:rsidR="00B5743D" w:rsidRDefault="00B5743D" w:rsidP="003540E9">
            <w:pPr>
              <w:rPr>
                <w:rFonts w:cs="Arial"/>
                <w:szCs w:val="24"/>
              </w:rPr>
            </w:pPr>
            <w:r>
              <w:rPr>
                <w:rFonts w:cs="Arial"/>
                <w:szCs w:val="24"/>
              </w:rPr>
              <w:t>18</w:t>
            </w:r>
            <w:r w:rsidR="004F0181">
              <w:rPr>
                <w:rFonts w:cs="Arial"/>
                <w:szCs w:val="24"/>
              </w:rPr>
              <w:t>23</w:t>
            </w:r>
          </w:p>
        </w:tc>
        <w:tc>
          <w:tcPr>
            <w:tcW w:w="8633" w:type="dxa"/>
            <w:tcBorders>
              <w:top w:val="single" w:sz="4" w:space="0" w:color="auto"/>
              <w:left w:val="single" w:sz="4" w:space="0" w:color="auto"/>
              <w:bottom w:val="single" w:sz="4" w:space="0" w:color="auto"/>
              <w:right w:val="single" w:sz="4" w:space="0" w:color="auto"/>
            </w:tcBorders>
          </w:tcPr>
          <w:p w14:paraId="2488C14E" w14:textId="79832A16" w:rsidR="00293F71" w:rsidRDefault="004F0181" w:rsidP="004F0181">
            <w:pPr>
              <w:rPr>
                <w:rFonts w:cs="Arial"/>
                <w:b/>
                <w:szCs w:val="24"/>
              </w:rPr>
            </w:pPr>
            <w:r w:rsidRPr="004F0181">
              <w:rPr>
                <w:rFonts w:cs="Arial"/>
                <w:b/>
                <w:szCs w:val="24"/>
              </w:rPr>
              <w:t>REVENUE ESTIMATES 2023-24</w:t>
            </w:r>
          </w:p>
          <w:p w14:paraId="37F27F82" w14:textId="77777777" w:rsidR="004F0181" w:rsidRPr="004F0181" w:rsidRDefault="004F0181" w:rsidP="004F0181">
            <w:pPr>
              <w:rPr>
                <w:rFonts w:cs="Arial"/>
                <w:b/>
                <w:szCs w:val="24"/>
              </w:rPr>
            </w:pPr>
          </w:p>
          <w:p w14:paraId="1FFD6D2B" w14:textId="43CF2081" w:rsidR="00293F71" w:rsidRDefault="004F0181" w:rsidP="004F0181">
            <w:pPr>
              <w:rPr>
                <w:rFonts w:cs="Arial"/>
                <w:bCs/>
                <w:szCs w:val="24"/>
              </w:rPr>
            </w:pPr>
            <w:r>
              <w:rPr>
                <w:rFonts w:cs="Arial"/>
                <w:bCs/>
                <w:szCs w:val="24"/>
              </w:rPr>
              <w:t xml:space="preserve">The Treasurer and the Chief Port Health Inspector submitted a </w:t>
            </w:r>
            <w:r w:rsidRPr="004F0181">
              <w:rPr>
                <w:rFonts w:cs="Arial"/>
                <w:bCs/>
                <w:szCs w:val="24"/>
              </w:rPr>
              <w:t xml:space="preserve">report </w:t>
            </w:r>
            <w:r>
              <w:rPr>
                <w:rFonts w:cs="Arial"/>
                <w:bCs/>
                <w:szCs w:val="24"/>
              </w:rPr>
              <w:t xml:space="preserve">which </w:t>
            </w:r>
            <w:r w:rsidRPr="004F0181">
              <w:rPr>
                <w:rFonts w:cs="Arial"/>
                <w:bCs/>
                <w:szCs w:val="24"/>
              </w:rPr>
              <w:t>detail</w:t>
            </w:r>
            <w:r>
              <w:rPr>
                <w:rFonts w:cs="Arial"/>
                <w:bCs/>
                <w:szCs w:val="24"/>
              </w:rPr>
              <w:t>ed</w:t>
            </w:r>
            <w:r w:rsidRPr="004F0181">
              <w:rPr>
                <w:rFonts w:cs="Arial"/>
                <w:bCs/>
                <w:szCs w:val="24"/>
              </w:rPr>
              <w:t xml:space="preserve"> the proposed revenue estimates and planned use of reserves for the Hull and Goole Port Health Authority for 2023-24</w:t>
            </w:r>
            <w:r>
              <w:rPr>
                <w:rFonts w:cs="Arial"/>
                <w:bCs/>
                <w:szCs w:val="24"/>
              </w:rPr>
              <w:t xml:space="preserve"> </w:t>
            </w:r>
            <w:r w:rsidRPr="004F0181">
              <w:rPr>
                <w:rFonts w:cs="Arial"/>
                <w:bCs/>
                <w:szCs w:val="24"/>
              </w:rPr>
              <w:t>and proposed levy requirement from the constituent authorities. The report also show</w:t>
            </w:r>
            <w:r>
              <w:rPr>
                <w:rFonts w:cs="Arial"/>
                <w:bCs/>
                <w:szCs w:val="24"/>
              </w:rPr>
              <w:t>ed</w:t>
            </w:r>
            <w:r w:rsidRPr="004F0181">
              <w:rPr>
                <w:rFonts w:cs="Arial"/>
                <w:bCs/>
                <w:szCs w:val="24"/>
              </w:rPr>
              <w:t xml:space="preserve"> the revised position compared to the original estimate for the current financial year which end</w:t>
            </w:r>
            <w:r>
              <w:rPr>
                <w:rFonts w:cs="Arial"/>
                <w:bCs/>
                <w:szCs w:val="24"/>
              </w:rPr>
              <w:t>s</w:t>
            </w:r>
            <w:r w:rsidRPr="004F0181">
              <w:rPr>
                <w:rFonts w:cs="Arial"/>
                <w:bCs/>
                <w:szCs w:val="24"/>
              </w:rPr>
              <w:t xml:space="preserve"> on 31 March 2023.</w:t>
            </w:r>
          </w:p>
          <w:p w14:paraId="7C1ECE7A" w14:textId="44E41874" w:rsidR="004F0181" w:rsidRDefault="004F0181" w:rsidP="004F0181">
            <w:pPr>
              <w:rPr>
                <w:rFonts w:cs="Arial"/>
                <w:bCs/>
                <w:szCs w:val="24"/>
              </w:rPr>
            </w:pPr>
          </w:p>
          <w:p w14:paraId="00EE3CAB" w14:textId="77777777" w:rsidR="004F0181" w:rsidRDefault="00B44A18" w:rsidP="00B44A18">
            <w:pPr>
              <w:rPr>
                <w:rFonts w:cs="Arial"/>
                <w:bCs/>
                <w:szCs w:val="24"/>
              </w:rPr>
            </w:pPr>
            <w:r>
              <w:rPr>
                <w:rFonts w:cs="Arial"/>
                <w:bCs/>
                <w:szCs w:val="24"/>
              </w:rPr>
              <w:t>The Board was informed that the financial circumstances were difficult as a result in the rise in inflation rates.  The revenue estimates included the staff pay award and the impact of the staff that had been redeployed to Hull City Council as a result of the decision by the Government that the EU imported food checks would not be introduced.</w:t>
            </w:r>
          </w:p>
          <w:p w14:paraId="0AFCF3C6" w14:textId="77777777" w:rsidR="00B44A18" w:rsidRDefault="00B44A18" w:rsidP="00B44A18">
            <w:pPr>
              <w:rPr>
                <w:rFonts w:cs="Arial"/>
                <w:bCs/>
                <w:szCs w:val="24"/>
              </w:rPr>
            </w:pPr>
          </w:p>
          <w:p w14:paraId="38C39274" w14:textId="77777777" w:rsidR="00B44A18" w:rsidRDefault="00B44A18" w:rsidP="00B44A18">
            <w:pPr>
              <w:rPr>
                <w:rFonts w:cs="Arial"/>
                <w:bCs/>
                <w:szCs w:val="24"/>
              </w:rPr>
            </w:pPr>
            <w:r>
              <w:rPr>
                <w:rFonts w:cs="Arial"/>
                <w:bCs/>
                <w:szCs w:val="24"/>
              </w:rPr>
              <w:t xml:space="preserve">It was acknowledged </w:t>
            </w:r>
            <w:r w:rsidR="00382974">
              <w:rPr>
                <w:rFonts w:cs="Arial"/>
                <w:bCs/>
                <w:szCs w:val="24"/>
              </w:rPr>
              <w:t>that the following year would more complicated as there was less clarity.</w:t>
            </w:r>
          </w:p>
          <w:p w14:paraId="548C7CC0" w14:textId="77777777" w:rsidR="00382974" w:rsidRDefault="00382974" w:rsidP="00B44A18">
            <w:pPr>
              <w:rPr>
                <w:rFonts w:cs="Arial"/>
                <w:bCs/>
                <w:szCs w:val="24"/>
              </w:rPr>
            </w:pPr>
          </w:p>
          <w:p w14:paraId="0F61FC1A" w14:textId="77777777" w:rsidR="00382974" w:rsidRDefault="00382974" w:rsidP="00B44A18">
            <w:pPr>
              <w:rPr>
                <w:rFonts w:cs="Arial"/>
                <w:bCs/>
                <w:szCs w:val="24"/>
              </w:rPr>
            </w:pPr>
            <w:r>
              <w:rPr>
                <w:rFonts w:cs="Arial"/>
                <w:bCs/>
                <w:szCs w:val="24"/>
              </w:rPr>
              <w:t xml:space="preserve">The Senior Finance Officer explained that the levy requirements for the constituent authorities needed to be set for 2023/24.  The figures in the table were based on a 5% increase.  The figures for increase of 7% had also been included.  </w:t>
            </w:r>
          </w:p>
          <w:p w14:paraId="55944579" w14:textId="77777777" w:rsidR="00382974" w:rsidRDefault="00382974" w:rsidP="00B44A18">
            <w:pPr>
              <w:rPr>
                <w:rFonts w:cs="Arial"/>
                <w:bCs/>
                <w:szCs w:val="24"/>
              </w:rPr>
            </w:pPr>
          </w:p>
          <w:p w14:paraId="48A69AB3" w14:textId="7A9E8DD8" w:rsidR="00382974" w:rsidRDefault="00382974" w:rsidP="00B44A18">
            <w:pPr>
              <w:rPr>
                <w:rFonts w:cs="Arial"/>
                <w:bCs/>
                <w:szCs w:val="24"/>
              </w:rPr>
            </w:pPr>
            <w:r>
              <w:rPr>
                <w:rFonts w:cs="Arial"/>
                <w:bCs/>
                <w:szCs w:val="24"/>
              </w:rPr>
              <w:t xml:space="preserve">The Board was informed that the Authority was fortunate </w:t>
            </w:r>
            <w:r w:rsidR="003E3261">
              <w:rPr>
                <w:rFonts w:cs="Arial"/>
                <w:bCs/>
                <w:szCs w:val="24"/>
              </w:rPr>
              <w:t>in retaining a health levy rebate reserve balance.</w:t>
            </w:r>
            <w:r>
              <w:rPr>
                <w:rFonts w:cs="Arial"/>
                <w:bCs/>
                <w:szCs w:val="24"/>
              </w:rPr>
              <w:t xml:space="preserve"> </w:t>
            </w:r>
            <w:r w:rsidR="003E3261">
              <w:rPr>
                <w:rFonts w:cs="Arial"/>
                <w:bCs/>
                <w:szCs w:val="24"/>
              </w:rPr>
              <w:t>H</w:t>
            </w:r>
            <w:r>
              <w:rPr>
                <w:rFonts w:cs="Arial"/>
                <w:bCs/>
                <w:szCs w:val="24"/>
              </w:rPr>
              <w:t>owever</w:t>
            </w:r>
            <w:r w:rsidR="003E3261">
              <w:rPr>
                <w:rFonts w:cs="Arial"/>
                <w:bCs/>
                <w:szCs w:val="24"/>
              </w:rPr>
              <w:t>,</w:t>
            </w:r>
            <w:r>
              <w:rPr>
                <w:rFonts w:cs="Arial"/>
                <w:bCs/>
                <w:szCs w:val="24"/>
              </w:rPr>
              <w:t xml:space="preserve"> there was a risk that the authority would not generate any</w:t>
            </w:r>
            <w:r w:rsidR="003E3261">
              <w:rPr>
                <w:rFonts w:cs="Arial"/>
                <w:bCs/>
                <w:szCs w:val="24"/>
              </w:rPr>
              <w:t xml:space="preserve"> additional</w:t>
            </w:r>
            <w:r>
              <w:rPr>
                <w:rFonts w:cs="Arial"/>
                <w:bCs/>
                <w:szCs w:val="24"/>
              </w:rPr>
              <w:t xml:space="preserve"> income</w:t>
            </w:r>
            <w:r w:rsidR="003E3261">
              <w:rPr>
                <w:rFonts w:cs="Arial"/>
                <w:bCs/>
                <w:szCs w:val="24"/>
              </w:rPr>
              <w:t xml:space="preserve"> until there was clarity regarding the future EU imported food checking regime, thus making</w:t>
            </w:r>
            <w:r>
              <w:rPr>
                <w:rFonts w:cs="Arial"/>
                <w:bCs/>
                <w:szCs w:val="24"/>
              </w:rPr>
              <w:t xml:space="preserve"> the financial position very uncertain.</w:t>
            </w:r>
          </w:p>
          <w:p w14:paraId="3B5D1084" w14:textId="77777777" w:rsidR="001C7152" w:rsidRDefault="001C7152" w:rsidP="00B44A18">
            <w:pPr>
              <w:rPr>
                <w:rFonts w:cs="Arial"/>
                <w:bCs/>
                <w:szCs w:val="24"/>
              </w:rPr>
            </w:pPr>
          </w:p>
          <w:p w14:paraId="4569D22E" w14:textId="6F7027F4" w:rsidR="00382974" w:rsidRDefault="00382974" w:rsidP="00B44A18">
            <w:pPr>
              <w:rPr>
                <w:rFonts w:cs="Arial"/>
                <w:bCs/>
                <w:szCs w:val="24"/>
              </w:rPr>
            </w:pPr>
            <w:r>
              <w:rPr>
                <w:rFonts w:cs="Arial"/>
                <w:bCs/>
                <w:szCs w:val="24"/>
              </w:rPr>
              <w:t xml:space="preserve">A member of the Board expressed concern in relation to </w:t>
            </w:r>
            <w:r w:rsidR="001C7152">
              <w:rPr>
                <w:rFonts w:cs="Arial"/>
                <w:bCs/>
                <w:szCs w:val="24"/>
              </w:rPr>
              <w:t xml:space="preserve">rising the levies to 7% as local authorities were under extreme financial pressure and asked for clarification around the </w:t>
            </w:r>
            <w:r w:rsidR="00130F8E">
              <w:rPr>
                <w:rFonts w:cs="Arial"/>
                <w:bCs/>
                <w:szCs w:val="24"/>
              </w:rPr>
              <w:t>level of income that the Authority was expecting to receive in 2023/24</w:t>
            </w:r>
            <w:r w:rsidR="001C7152">
              <w:rPr>
                <w:rFonts w:cs="Arial"/>
                <w:bCs/>
                <w:szCs w:val="24"/>
              </w:rPr>
              <w:t xml:space="preserve">.  The Chief Port Health Inspector explained that </w:t>
            </w:r>
            <w:r w:rsidR="00130F8E">
              <w:rPr>
                <w:rFonts w:cs="Arial"/>
                <w:bCs/>
                <w:szCs w:val="24"/>
              </w:rPr>
              <w:t>the Authority was receiving income from ship inspections</w:t>
            </w:r>
            <w:r w:rsidR="003E3261">
              <w:rPr>
                <w:rFonts w:cs="Arial"/>
                <w:bCs/>
                <w:szCs w:val="24"/>
              </w:rPr>
              <w:t xml:space="preserve"> and other duties</w:t>
            </w:r>
            <w:r w:rsidR="00130F8E">
              <w:rPr>
                <w:rFonts w:cs="Arial"/>
                <w:bCs/>
                <w:szCs w:val="24"/>
              </w:rPr>
              <w:t xml:space="preserve"> and </w:t>
            </w:r>
            <w:r w:rsidR="003E3261">
              <w:rPr>
                <w:rFonts w:cs="Arial"/>
                <w:bCs/>
                <w:szCs w:val="24"/>
              </w:rPr>
              <w:t>this</w:t>
            </w:r>
            <w:r w:rsidR="00130F8E">
              <w:rPr>
                <w:rFonts w:cs="Arial"/>
                <w:bCs/>
                <w:szCs w:val="24"/>
              </w:rPr>
              <w:t xml:space="preserve"> had recovered to almost pre-Covid levels</w:t>
            </w:r>
            <w:r w:rsidR="00E61E93">
              <w:rPr>
                <w:rFonts w:cs="Arial"/>
                <w:bCs/>
                <w:szCs w:val="24"/>
              </w:rPr>
              <w:t xml:space="preserve">. </w:t>
            </w:r>
            <w:r w:rsidR="003E3261">
              <w:rPr>
                <w:rFonts w:cs="Arial"/>
                <w:bCs/>
                <w:szCs w:val="24"/>
              </w:rPr>
              <w:t>Such</w:t>
            </w:r>
            <w:r w:rsidR="00E61E93">
              <w:rPr>
                <w:rFonts w:cs="Arial"/>
                <w:bCs/>
                <w:szCs w:val="24"/>
              </w:rPr>
              <w:t xml:space="preserve"> regular income was steady</w:t>
            </w:r>
            <w:r w:rsidR="003E3261">
              <w:rPr>
                <w:rFonts w:cs="Arial"/>
                <w:bCs/>
                <w:szCs w:val="24"/>
              </w:rPr>
              <w:t xml:space="preserve"> but there is concern that</w:t>
            </w:r>
            <w:r w:rsidR="00E61E93">
              <w:rPr>
                <w:rFonts w:cs="Arial"/>
                <w:bCs/>
                <w:szCs w:val="24"/>
              </w:rPr>
              <w:t xml:space="preserve"> the </w:t>
            </w:r>
            <w:r w:rsidR="00275297">
              <w:rPr>
                <w:rFonts w:cs="Arial"/>
                <w:bCs/>
                <w:szCs w:val="24"/>
              </w:rPr>
              <w:t>Authority had not</w:t>
            </w:r>
            <w:r w:rsidR="003E3261">
              <w:rPr>
                <w:rFonts w:cs="Arial"/>
                <w:bCs/>
                <w:szCs w:val="24"/>
              </w:rPr>
              <w:t xml:space="preserve"> been able to</w:t>
            </w:r>
            <w:r w:rsidR="00275297">
              <w:rPr>
                <w:rFonts w:cs="Arial"/>
                <w:bCs/>
                <w:szCs w:val="24"/>
              </w:rPr>
              <w:t xml:space="preserve"> budge</w:t>
            </w:r>
            <w:r w:rsidR="003E3261">
              <w:rPr>
                <w:rFonts w:cs="Arial"/>
                <w:bCs/>
                <w:szCs w:val="24"/>
              </w:rPr>
              <w:t>t</w:t>
            </w:r>
            <w:r w:rsidR="00275297">
              <w:rPr>
                <w:rFonts w:cs="Arial"/>
                <w:bCs/>
                <w:szCs w:val="24"/>
              </w:rPr>
              <w:t xml:space="preserve"> for the </w:t>
            </w:r>
            <w:r w:rsidR="00BD1363">
              <w:rPr>
                <w:rFonts w:cs="Arial"/>
                <w:bCs/>
                <w:szCs w:val="24"/>
              </w:rPr>
              <w:t>EU</w:t>
            </w:r>
            <w:r w:rsidR="003E3261">
              <w:rPr>
                <w:rFonts w:cs="Arial"/>
                <w:bCs/>
                <w:szCs w:val="24"/>
              </w:rPr>
              <w:t xml:space="preserve"> imported</w:t>
            </w:r>
            <w:r w:rsidR="00BD1363">
              <w:rPr>
                <w:rFonts w:cs="Arial"/>
                <w:bCs/>
                <w:szCs w:val="24"/>
              </w:rPr>
              <w:t xml:space="preserve"> food checks</w:t>
            </w:r>
            <w:r w:rsidR="003E3261">
              <w:rPr>
                <w:rFonts w:cs="Arial"/>
                <w:bCs/>
                <w:szCs w:val="24"/>
              </w:rPr>
              <w:t xml:space="preserve"> without the necessary information being available from Government. If additional resources are </w:t>
            </w:r>
            <w:r w:rsidR="00A403B3">
              <w:rPr>
                <w:rFonts w:cs="Arial"/>
                <w:bCs/>
                <w:szCs w:val="24"/>
              </w:rPr>
              <w:t>required,</w:t>
            </w:r>
            <w:r w:rsidR="003E3261">
              <w:rPr>
                <w:rFonts w:cs="Arial"/>
                <w:bCs/>
                <w:szCs w:val="24"/>
              </w:rPr>
              <w:t xml:space="preserve"> the Government would once </w:t>
            </w:r>
            <w:r w:rsidR="003E3261">
              <w:rPr>
                <w:rFonts w:cs="Arial"/>
                <w:bCs/>
                <w:szCs w:val="24"/>
              </w:rPr>
              <w:lastRenderedPageBreak/>
              <w:t xml:space="preserve">again have to finance this unless the authority can charge importers at a sustainable rate for the service. </w:t>
            </w:r>
          </w:p>
          <w:p w14:paraId="2D12215D" w14:textId="77777777" w:rsidR="00BD1363" w:rsidRDefault="00BD1363" w:rsidP="00B44A18">
            <w:pPr>
              <w:rPr>
                <w:rFonts w:cs="Arial"/>
                <w:bCs/>
                <w:szCs w:val="24"/>
              </w:rPr>
            </w:pPr>
          </w:p>
          <w:p w14:paraId="1155389C" w14:textId="1A64C2B8" w:rsidR="00BD1363" w:rsidRDefault="00BD1363" w:rsidP="00B44A18">
            <w:pPr>
              <w:rPr>
                <w:rFonts w:cs="Arial"/>
                <w:bCs/>
                <w:szCs w:val="24"/>
              </w:rPr>
            </w:pPr>
            <w:r>
              <w:rPr>
                <w:rFonts w:cs="Arial"/>
                <w:bCs/>
                <w:szCs w:val="24"/>
              </w:rPr>
              <w:t xml:space="preserve">A member of the Board asked whether </w:t>
            </w:r>
            <w:r w:rsidR="003B04C8">
              <w:rPr>
                <w:rFonts w:cs="Arial"/>
                <w:bCs/>
                <w:szCs w:val="24"/>
              </w:rPr>
              <w:t>it was possible to review the levies during the financial year.  The Senior Finance Officer explained that the levies would be set for the year</w:t>
            </w:r>
            <w:r w:rsidR="003E3261">
              <w:rPr>
                <w:rFonts w:cs="Arial"/>
                <w:bCs/>
                <w:szCs w:val="24"/>
              </w:rPr>
              <w:t xml:space="preserve"> and cannot be increased</w:t>
            </w:r>
            <w:r w:rsidR="003B04C8">
              <w:rPr>
                <w:rFonts w:cs="Arial"/>
                <w:bCs/>
                <w:szCs w:val="24"/>
              </w:rPr>
              <w:t>.</w:t>
            </w:r>
          </w:p>
          <w:p w14:paraId="268ED9DF" w14:textId="77777777" w:rsidR="00B15AC3" w:rsidRDefault="00B15AC3" w:rsidP="00B44A18">
            <w:pPr>
              <w:rPr>
                <w:rFonts w:cs="Arial"/>
                <w:bCs/>
                <w:szCs w:val="24"/>
              </w:rPr>
            </w:pPr>
          </w:p>
          <w:p w14:paraId="30442B7C" w14:textId="153A7644" w:rsidR="00A247A1" w:rsidRDefault="00A247A1" w:rsidP="00B44A18">
            <w:pPr>
              <w:rPr>
                <w:rFonts w:cs="Arial"/>
                <w:bCs/>
                <w:szCs w:val="24"/>
              </w:rPr>
            </w:pPr>
            <w:r>
              <w:rPr>
                <w:rFonts w:cs="Arial"/>
                <w:bCs/>
                <w:szCs w:val="24"/>
              </w:rPr>
              <w:t xml:space="preserve">The Chief Port Health Inspector explained that the Government had </w:t>
            </w:r>
            <w:r w:rsidR="003E3261">
              <w:rPr>
                <w:rFonts w:cs="Arial"/>
                <w:bCs/>
                <w:szCs w:val="24"/>
              </w:rPr>
              <w:t>decided</w:t>
            </w:r>
            <w:r>
              <w:rPr>
                <w:rFonts w:cs="Arial"/>
                <w:bCs/>
                <w:szCs w:val="24"/>
              </w:rPr>
              <w:t xml:space="preserve"> that the checks of foods imported from the EU would not be introduced</w:t>
            </w:r>
            <w:r w:rsidR="003E3261">
              <w:rPr>
                <w:rFonts w:cs="Arial"/>
                <w:bCs/>
                <w:szCs w:val="24"/>
              </w:rPr>
              <w:t xml:space="preserve"> from July 2022</w:t>
            </w:r>
            <w:r>
              <w:rPr>
                <w:rFonts w:cs="Arial"/>
                <w:bCs/>
                <w:szCs w:val="24"/>
              </w:rPr>
              <w:t xml:space="preserve">.  The decision had left Port Health Authorities and Local Authorities in a difficult position as </w:t>
            </w:r>
            <w:r w:rsidR="008965B8">
              <w:rPr>
                <w:rFonts w:cs="Arial"/>
                <w:bCs/>
                <w:szCs w:val="24"/>
              </w:rPr>
              <w:t>they had budgeted for the additional income that the checks would generate</w:t>
            </w:r>
            <w:r w:rsidR="003E3261">
              <w:rPr>
                <w:rFonts w:cs="Arial"/>
                <w:bCs/>
                <w:szCs w:val="24"/>
              </w:rPr>
              <w:t xml:space="preserve"> within the year 2022-23</w:t>
            </w:r>
            <w:r w:rsidR="008965B8">
              <w:rPr>
                <w:rFonts w:cs="Arial"/>
                <w:bCs/>
                <w:szCs w:val="24"/>
              </w:rPr>
              <w:t>.</w:t>
            </w:r>
          </w:p>
          <w:p w14:paraId="6A613B1B" w14:textId="148C29CE" w:rsidR="00174C7C" w:rsidRDefault="00174C7C" w:rsidP="00B44A18">
            <w:pPr>
              <w:rPr>
                <w:rFonts w:cs="Arial"/>
                <w:bCs/>
                <w:szCs w:val="24"/>
              </w:rPr>
            </w:pPr>
          </w:p>
          <w:p w14:paraId="602C701E" w14:textId="2AFA38A2" w:rsidR="00174C7C" w:rsidRDefault="00174C7C" w:rsidP="00B44A18">
            <w:pPr>
              <w:rPr>
                <w:rFonts w:cs="Arial"/>
                <w:bCs/>
                <w:szCs w:val="24"/>
              </w:rPr>
            </w:pPr>
            <w:r>
              <w:rPr>
                <w:rFonts w:cs="Arial"/>
                <w:bCs/>
                <w:szCs w:val="24"/>
              </w:rPr>
              <w:t xml:space="preserve">The Board discussed the following matters – </w:t>
            </w:r>
          </w:p>
          <w:p w14:paraId="7B21AD35" w14:textId="5C5B588C" w:rsidR="00174C7C" w:rsidRDefault="00174C7C" w:rsidP="00B44A18">
            <w:pPr>
              <w:rPr>
                <w:rFonts w:cs="Arial"/>
                <w:bCs/>
                <w:szCs w:val="24"/>
              </w:rPr>
            </w:pPr>
          </w:p>
          <w:p w14:paraId="76B18670" w14:textId="5FC4C274" w:rsidR="00B15AC3" w:rsidRPr="00B15AC3" w:rsidRDefault="00174C7C" w:rsidP="00B15AC3">
            <w:pPr>
              <w:pStyle w:val="ListParagraph"/>
              <w:numPr>
                <w:ilvl w:val="0"/>
                <w:numId w:val="6"/>
              </w:numPr>
              <w:rPr>
                <w:rFonts w:cs="Arial"/>
                <w:bCs/>
                <w:szCs w:val="24"/>
              </w:rPr>
            </w:pPr>
            <w:r>
              <w:rPr>
                <w:rFonts w:cs="Arial"/>
                <w:bCs/>
                <w:szCs w:val="24"/>
              </w:rPr>
              <w:t xml:space="preserve">That Local Authorities were also experiencing difficulties in relation to funding and were having to manage the impacts going </w:t>
            </w:r>
            <w:proofErr w:type="gramStart"/>
            <w:r>
              <w:rPr>
                <w:rFonts w:cs="Arial"/>
                <w:bCs/>
                <w:szCs w:val="24"/>
              </w:rPr>
              <w:t>forward;</w:t>
            </w:r>
            <w:proofErr w:type="gramEnd"/>
          </w:p>
          <w:p w14:paraId="51264492" w14:textId="05A47F00" w:rsidR="00C039F0" w:rsidRDefault="005C1D04" w:rsidP="00FC60A7">
            <w:pPr>
              <w:pStyle w:val="ListParagraph"/>
              <w:numPr>
                <w:ilvl w:val="0"/>
                <w:numId w:val="6"/>
              </w:numPr>
              <w:rPr>
                <w:rFonts w:cs="Arial"/>
                <w:bCs/>
                <w:szCs w:val="24"/>
              </w:rPr>
            </w:pPr>
            <w:r w:rsidRPr="00B15AC3">
              <w:rPr>
                <w:rFonts w:cs="Arial"/>
                <w:bCs/>
                <w:szCs w:val="24"/>
              </w:rPr>
              <w:t>W</w:t>
            </w:r>
            <w:r w:rsidR="00174C7C" w:rsidRPr="00B15AC3">
              <w:rPr>
                <w:rFonts w:cs="Arial"/>
                <w:bCs/>
                <w:szCs w:val="24"/>
              </w:rPr>
              <w:t xml:space="preserve">hether the levies </w:t>
            </w:r>
            <w:r w:rsidR="00B15AC3" w:rsidRPr="00B15AC3">
              <w:rPr>
                <w:rFonts w:cs="Arial"/>
                <w:bCs/>
                <w:szCs w:val="24"/>
              </w:rPr>
              <w:t>sh</w:t>
            </w:r>
            <w:r w:rsidR="00174C7C" w:rsidRPr="00B15AC3">
              <w:rPr>
                <w:rFonts w:cs="Arial"/>
                <w:bCs/>
                <w:szCs w:val="24"/>
              </w:rPr>
              <w:t xml:space="preserve">ould be raised by 6%.  </w:t>
            </w:r>
          </w:p>
          <w:p w14:paraId="74FBF82D" w14:textId="77777777" w:rsidR="00B15AC3" w:rsidRPr="00B15AC3" w:rsidRDefault="00B15AC3" w:rsidP="00B15AC3">
            <w:pPr>
              <w:pStyle w:val="ListParagraph"/>
              <w:rPr>
                <w:rFonts w:cs="Arial"/>
                <w:bCs/>
                <w:szCs w:val="24"/>
              </w:rPr>
            </w:pPr>
          </w:p>
          <w:p w14:paraId="12A8E8E9" w14:textId="77777777" w:rsidR="00B15AC3" w:rsidRPr="00B15AC3" w:rsidRDefault="00B15AC3" w:rsidP="00B15AC3">
            <w:pPr>
              <w:pStyle w:val="ListParagraph"/>
              <w:ind w:left="1080"/>
              <w:rPr>
                <w:rFonts w:cs="Arial"/>
                <w:bCs/>
                <w:szCs w:val="24"/>
              </w:rPr>
            </w:pPr>
          </w:p>
          <w:p w14:paraId="51D0ECD1" w14:textId="77777777" w:rsidR="00D00927" w:rsidRPr="00D00927" w:rsidRDefault="00C039F0" w:rsidP="00C039F0">
            <w:pPr>
              <w:rPr>
                <w:rFonts w:cs="Arial"/>
                <w:b/>
                <w:szCs w:val="24"/>
              </w:rPr>
            </w:pPr>
            <w:r w:rsidRPr="00D00927">
              <w:rPr>
                <w:rFonts w:cs="Arial"/>
                <w:b/>
                <w:szCs w:val="24"/>
              </w:rPr>
              <w:t xml:space="preserve">Agreed – </w:t>
            </w:r>
          </w:p>
          <w:p w14:paraId="1661ACF3" w14:textId="77777777" w:rsidR="00D00927" w:rsidRDefault="00D00927" w:rsidP="00C039F0">
            <w:pPr>
              <w:rPr>
                <w:rFonts w:cs="Arial"/>
                <w:bCs/>
                <w:szCs w:val="24"/>
              </w:rPr>
            </w:pPr>
          </w:p>
          <w:p w14:paraId="527DD984" w14:textId="7E3F7EC2" w:rsidR="00C039F0" w:rsidRDefault="00D00927" w:rsidP="00D00927">
            <w:pPr>
              <w:pStyle w:val="ListParagraph"/>
              <w:numPr>
                <w:ilvl w:val="0"/>
                <w:numId w:val="7"/>
              </w:numPr>
              <w:rPr>
                <w:rFonts w:cs="Arial"/>
                <w:bCs/>
                <w:szCs w:val="24"/>
              </w:rPr>
            </w:pPr>
            <w:r>
              <w:rPr>
                <w:rFonts w:cs="Arial"/>
                <w:bCs/>
                <w:szCs w:val="24"/>
              </w:rPr>
              <w:t>T</w:t>
            </w:r>
            <w:r w:rsidR="00C039F0" w:rsidRPr="00D00927">
              <w:rPr>
                <w:rFonts w:cs="Arial"/>
                <w:bCs/>
                <w:szCs w:val="24"/>
              </w:rPr>
              <w:t xml:space="preserve">hat the </w:t>
            </w:r>
            <w:r>
              <w:rPr>
                <w:rFonts w:cs="Arial"/>
                <w:bCs/>
                <w:szCs w:val="24"/>
              </w:rPr>
              <w:t xml:space="preserve">Board approved the revised </w:t>
            </w:r>
            <w:r w:rsidRPr="00B15AC3">
              <w:rPr>
                <w:rFonts w:cs="Arial"/>
                <w:bCs/>
                <w:szCs w:val="24"/>
              </w:rPr>
              <w:t xml:space="preserve">estimates for </w:t>
            </w:r>
            <w:proofErr w:type="gramStart"/>
            <w:r w:rsidRPr="00B15AC3">
              <w:rPr>
                <w:rFonts w:cs="Arial"/>
                <w:bCs/>
                <w:szCs w:val="24"/>
              </w:rPr>
              <w:t>202</w:t>
            </w:r>
            <w:r w:rsidR="00B15AC3" w:rsidRPr="00B15AC3">
              <w:rPr>
                <w:rFonts w:cs="Arial"/>
                <w:bCs/>
                <w:szCs w:val="24"/>
              </w:rPr>
              <w:t>2</w:t>
            </w:r>
            <w:r w:rsidRPr="00B15AC3">
              <w:rPr>
                <w:rFonts w:cs="Arial"/>
                <w:bCs/>
                <w:szCs w:val="24"/>
              </w:rPr>
              <w:t>-2</w:t>
            </w:r>
            <w:r w:rsidR="00B15AC3" w:rsidRPr="00B15AC3">
              <w:rPr>
                <w:rFonts w:cs="Arial"/>
                <w:bCs/>
                <w:szCs w:val="24"/>
              </w:rPr>
              <w:t>3</w:t>
            </w:r>
            <w:r w:rsidRPr="00B15AC3">
              <w:rPr>
                <w:rFonts w:cs="Arial"/>
                <w:bCs/>
                <w:szCs w:val="24"/>
              </w:rPr>
              <w:t>;</w:t>
            </w:r>
            <w:proofErr w:type="gramEnd"/>
          </w:p>
          <w:p w14:paraId="2F681FE2" w14:textId="1E43AB3C" w:rsidR="00D00927" w:rsidRDefault="00D00927" w:rsidP="00D00927">
            <w:pPr>
              <w:pStyle w:val="ListParagraph"/>
              <w:numPr>
                <w:ilvl w:val="0"/>
                <w:numId w:val="7"/>
              </w:numPr>
              <w:rPr>
                <w:rFonts w:cs="Arial"/>
                <w:bCs/>
                <w:szCs w:val="24"/>
              </w:rPr>
            </w:pPr>
            <w:r>
              <w:rPr>
                <w:rFonts w:cs="Arial"/>
                <w:bCs/>
                <w:szCs w:val="24"/>
              </w:rPr>
              <w:t>That the Board approves the budget for 2023-2</w:t>
            </w:r>
            <w:r w:rsidR="003E3261">
              <w:rPr>
                <w:rFonts w:cs="Arial"/>
                <w:bCs/>
                <w:szCs w:val="24"/>
              </w:rPr>
              <w:t>4</w:t>
            </w:r>
            <w:r>
              <w:rPr>
                <w:rFonts w:cs="Arial"/>
                <w:bCs/>
                <w:szCs w:val="24"/>
              </w:rPr>
              <w:t xml:space="preserve"> based on consideration of option C with an increase in the levies of 6%, and</w:t>
            </w:r>
          </w:p>
          <w:p w14:paraId="5161E895" w14:textId="7AD4FA1C" w:rsidR="00D00927" w:rsidRDefault="00D00927" w:rsidP="00D00927">
            <w:pPr>
              <w:pStyle w:val="ListParagraph"/>
              <w:numPr>
                <w:ilvl w:val="0"/>
                <w:numId w:val="7"/>
              </w:numPr>
              <w:rPr>
                <w:rFonts w:cs="Arial"/>
                <w:bCs/>
                <w:szCs w:val="24"/>
              </w:rPr>
            </w:pPr>
            <w:r>
              <w:rPr>
                <w:rFonts w:cs="Arial"/>
                <w:bCs/>
                <w:szCs w:val="24"/>
              </w:rPr>
              <w:t xml:space="preserve">That the levies required </w:t>
            </w:r>
            <w:r w:rsidR="005573BD">
              <w:rPr>
                <w:rFonts w:cs="Arial"/>
                <w:bCs/>
                <w:szCs w:val="24"/>
              </w:rPr>
              <w:t xml:space="preserve">from </w:t>
            </w:r>
            <w:r>
              <w:rPr>
                <w:rFonts w:cs="Arial"/>
                <w:bCs/>
                <w:szCs w:val="24"/>
              </w:rPr>
              <w:t>the constituent authorities</w:t>
            </w:r>
            <w:r w:rsidR="003E3261">
              <w:rPr>
                <w:rFonts w:cs="Arial"/>
                <w:bCs/>
                <w:szCs w:val="24"/>
              </w:rPr>
              <w:t>,</w:t>
            </w:r>
            <w:r>
              <w:rPr>
                <w:rFonts w:cs="Arial"/>
                <w:bCs/>
                <w:szCs w:val="24"/>
              </w:rPr>
              <w:t xml:space="preserve"> with an increase of 6%</w:t>
            </w:r>
            <w:r w:rsidR="003E3261">
              <w:rPr>
                <w:rFonts w:cs="Arial"/>
                <w:bCs/>
                <w:szCs w:val="24"/>
              </w:rPr>
              <w:t>,</w:t>
            </w:r>
            <w:r>
              <w:rPr>
                <w:rFonts w:cs="Arial"/>
                <w:bCs/>
                <w:szCs w:val="24"/>
              </w:rPr>
              <w:t xml:space="preserve"> be approved.</w:t>
            </w:r>
          </w:p>
          <w:p w14:paraId="774C4C71" w14:textId="77777777" w:rsidR="005573BD" w:rsidRDefault="005573BD" w:rsidP="005573BD">
            <w:pPr>
              <w:rPr>
                <w:rFonts w:cs="Arial"/>
                <w:bCs/>
                <w:szCs w:val="24"/>
              </w:rPr>
            </w:pPr>
          </w:p>
          <w:p w14:paraId="72B5D2F7" w14:textId="587B03BA" w:rsidR="005573BD" w:rsidRDefault="005573BD" w:rsidP="005573BD">
            <w:pPr>
              <w:rPr>
                <w:rFonts w:cs="Arial"/>
                <w:bCs/>
                <w:szCs w:val="24"/>
              </w:rPr>
            </w:pPr>
            <w:r>
              <w:rPr>
                <w:rFonts w:cs="Arial"/>
                <w:bCs/>
                <w:szCs w:val="24"/>
              </w:rPr>
              <w:t>Councillor Vickers asked for it to be recorded that he was not in support of the decision to increase the levies required by the constituent authorities, by</w:t>
            </w:r>
            <w:r w:rsidR="00B15AC3">
              <w:rPr>
                <w:rFonts w:cs="Arial"/>
                <w:bCs/>
                <w:szCs w:val="24"/>
              </w:rPr>
              <w:t xml:space="preserve"> more than</w:t>
            </w:r>
            <w:r>
              <w:rPr>
                <w:rFonts w:cs="Arial"/>
                <w:bCs/>
                <w:szCs w:val="24"/>
              </w:rPr>
              <w:t xml:space="preserve"> </w:t>
            </w:r>
            <w:r w:rsidR="00B15AC3">
              <w:rPr>
                <w:rFonts w:cs="Arial"/>
                <w:bCs/>
                <w:szCs w:val="24"/>
              </w:rPr>
              <w:t>5</w:t>
            </w:r>
            <w:r>
              <w:rPr>
                <w:rFonts w:cs="Arial"/>
                <w:bCs/>
                <w:szCs w:val="24"/>
              </w:rPr>
              <w:t>%.</w:t>
            </w:r>
          </w:p>
          <w:p w14:paraId="70DEF7EA" w14:textId="446B470A" w:rsidR="005573BD" w:rsidRPr="005573BD" w:rsidRDefault="005573BD" w:rsidP="005573BD">
            <w:pPr>
              <w:rPr>
                <w:rFonts w:cs="Arial"/>
                <w:bCs/>
                <w:szCs w:val="24"/>
              </w:rPr>
            </w:pPr>
          </w:p>
        </w:tc>
      </w:tr>
      <w:tr w:rsidR="00BD1363" w:rsidRPr="00E47C00" w14:paraId="5916083C" w14:textId="77777777" w:rsidTr="00372151">
        <w:tc>
          <w:tcPr>
            <w:tcW w:w="1148" w:type="dxa"/>
            <w:tcBorders>
              <w:top w:val="single" w:sz="4" w:space="0" w:color="auto"/>
              <w:left w:val="single" w:sz="4" w:space="0" w:color="auto"/>
              <w:bottom w:val="single" w:sz="4" w:space="0" w:color="auto"/>
              <w:right w:val="single" w:sz="4" w:space="0" w:color="auto"/>
            </w:tcBorders>
          </w:tcPr>
          <w:p w14:paraId="70749279" w14:textId="2B444B1D" w:rsidR="00BD1363" w:rsidRDefault="005573BD" w:rsidP="003540E9">
            <w:pPr>
              <w:rPr>
                <w:rFonts w:cs="Arial"/>
                <w:szCs w:val="24"/>
              </w:rPr>
            </w:pPr>
            <w:r>
              <w:rPr>
                <w:rFonts w:cs="Arial"/>
                <w:szCs w:val="24"/>
              </w:rPr>
              <w:lastRenderedPageBreak/>
              <w:t>1824</w:t>
            </w:r>
          </w:p>
        </w:tc>
        <w:tc>
          <w:tcPr>
            <w:tcW w:w="8633" w:type="dxa"/>
            <w:tcBorders>
              <w:top w:val="single" w:sz="4" w:space="0" w:color="auto"/>
              <w:left w:val="single" w:sz="4" w:space="0" w:color="auto"/>
              <w:bottom w:val="single" w:sz="4" w:space="0" w:color="auto"/>
              <w:right w:val="single" w:sz="4" w:space="0" w:color="auto"/>
            </w:tcBorders>
          </w:tcPr>
          <w:p w14:paraId="76E33E35" w14:textId="77777777" w:rsidR="00BD1363" w:rsidRDefault="005573BD" w:rsidP="004F0CDA">
            <w:pPr>
              <w:rPr>
                <w:rFonts w:cs="Arial"/>
                <w:b/>
                <w:szCs w:val="24"/>
              </w:rPr>
            </w:pPr>
            <w:r w:rsidRPr="005573BD">
              <w:rPr>
                <w:rFonts w:cs="Arial"/>
                <w:b/>
                <w:szCs w:val="24"/>
              </w:rPr>
              <w:t>EU IMPORTED FOOD CHECKS AT THE UK BORDER – ADDITIONAL UPDATE</w:t>
            </w:r>
          </w:p>
          <w:p w14:paraId="6C137C49" w14:textId="77777777" w:rsidR="005573BD" w:rsidRDefault="005573BD" w:rsidP="004F0CDA">
            <w:pPr>
              <w:rPr>
                <w:rFonts w:cs="Arial"/>
                <w:b/>
                <w:szCs w:val="24"/>
              </w:rPr>
            </w:pPr>
          </w:p>
          <w:p w14:paraId="6F6B666A" w14:textId="77777777" w:rsidR="005573BD" w:rsidRDefault="00B5762A" w:rsidP="00B5762A">
            <w:pPr>
              <w:rPr>
                <w:rFonts w:cs="Arial"/>
                <w:bCs/>
                <w:szCs w:val="24"/>
              </w:rPr>
            </w:pPr>
            <w:r w:rsidRPr="00B5762A">
              <w:rPr>
                <w:rFonts w:cs="Arial"/>
                <w:bCs/>
                <w:szCs w:val="24"/>
              </w:rPr>
              <w:t>The Chief Port Health Inspector submitted a report which provided an update on the impact of the short-notice major Government policy-shift announced by the Minister for Brexit Opportunities in a Ministerial statement on 28 April 2022 and actions taken by the Chief Port Health Inspector since the last Board meeting.</w:t>
            </w:r>
          </w:p>
          <w:p w14:paraId="19107EB3" w14:textId="77777777" w:rsidR="00B5762A" w:rsidRDefault="00B5762A" w:rsidP="00B5762A">
            <w:pPr>
              <w:rPr>
                <w:rFonts w:cs="Arial"/>
                <w:bCs/>
                <w:szCs w:val="24"/>
              </w:rPr>
            </w:pPr>
          </w:p>
          <w:p w14:paraId="44171F51" w14:textId="501F9542" w:rsidR="006531E1" w:rsidRDefault="00B5762A" w:rsidP="00B5762A">
            <w:pPr>
              <w:rPr>
                <w:rFonts w:cs="Arial"/>
                <w:bCs/>
                <w:szCs w:val="24"/>
              </w:rPr>
            </w:pPr>
            <w:r>
              <w:rPr>
                <w:rFonts w:cs="Arial"/>
                <w:bCs/>
                <w:szCs w:val="24"/>
              </w:rPr>
              <w:t>The Board was informed that</w:t>
            </w:r>
            <w:r w:rsidR="006531E1">
              <w:rPr>
                <w:rFonts w:cs="Arial"/>
                <w:bCs/>
                <w:szCs w:val="24"/>
              </w:rPr>
              <w:t xml:space="preserve"> – </w:t>
            </w:r>
          </w:p>
          <w:p w14:paraId="3566DF53" w14:textId="77777777" w:rsidR="006531E1" w:rsidRDefault="006531E1" w:rsidP="00B5762A">
            <w:pPr>
              <w:rPr>
                <w:rFonts w:cs="Arial"/>
                <w:bCs/>
                <w:szCs w:val="24"/>
              </w:rPr>
            </w:pPr>
          </w:p>
          <w:p w14:paraId="0421ABA5" w14:textId="77777777" w:rsidR="006531E1" w:rsidRDefault="00B5762A" w:rsidP="00B5762A">
            <w:pPr>
              <w:pStyle w:val="ListParagraph"/>
              <w:numPr>
                <w:ilvl w:val="0"/>
                <w:numId w:val="8"/>
              </w:numPr>
              <w:rPr>
                <w:rFonts w:cs="Arial"/>
                <w:bCs/>
                <w:szCs w:val="24"/>
              </w:rPr>
            </w:pPr>
            <w:r w:rsidRPr="006531E1">
              <w:rPr>
                <w:rFonts w:cs="Arial"/>
                <w:bCs/>
                <w:szCs w:val="24"/>
              </w:rPr>
              <w:t xml:space="preserve">the Authority was still facing </w:t>
            </w:r>
            <w:r w:rsidR="00502A8A" w:rsidRPr="006531E1">
              <w:rPr>
                <w:rFonts w:cs="Arial"/>
                <w:bCs/>
                <w:szCs w:val="24"/>
              </w:rPr>
              <w:t xml:space="preserve">a significant amount of uncertainty following the changes in the political environment.  The Port Health Authorities had met with </w:t>
            </w:r>
            <w:r w:rsidR="006531E1" w:rsidRPr="006531E1">
              <w:rPr>
                <w:rFonts w:cs="Arial"/>
                <w:bCs/>
                <w:szCs w:val="24"/>
              </w:rPr>
              <w:t xml:space="preserve">Baroness Vere of </w:t>
            </w:r>
            <w:proofErr w:type="spellStart"/>
            <w:r w:rsidR="006531E1" w:rsidRPr="006531E1">
              <w:rPr>
                <w:rFonts w:cs="Arial"/>
                <w:bCs/>
                <w:szCs w:val="24"/>
              </w:rPr>
              <w:t>Norbiton</w:t>
            </w:r>
            <w:proofErr w:type="spellEnd"/>
            <w:r w:rsidR="006531E1" w:rsidRPr="006531E1">
              <w:rPr>
                <w:rFonts w:cs="Arial"/>
                <w:bCs/>
                <w:szCs w:val="24"/>
              </w:rPr>
              <w:t xml:space="preserve">, </w:t>
            </w:r>
            <w:r w:rsidR="00502A8A" w:rsidRPr="006531E1">
              <w:rPr>
                <w:rFonts w:cs="Arial"/>
                <w:bCs/>
                <w:szCs w:val="24"/>
              </w:rPr>
              <w:t>the new Minister</w:t>
            </w:r>
            <w:r w:rsidR="006531E1" w:rsidRPr="006531E1">
              <w:rPr>
                <w:rFonts w:cs="Arial"/>
                <w:bCs/>
                <w:szCs w:val="24"/>
              </w:rPr>
              <w:t xml:space="preserve">.  Previously it had been stated that a new target operating model would be announced by Autumn 2022 however no date had </w:t>
            </w:r>
            <w:r w:rsidR="006531E1" w:rsidRPr="006531E1">
              <w:rPr>
                <w:rFonts w:cs="Arial"/>
                <w:bCs/>
                <w:szCs w:val="24"/>
              </w:rPr>
              <w:lastRenderedPageBreak/>
              <w:t xml:space="preserve">been given and it was not expected that the plans would be known by the end of the </w:t>
            </w:r>
            <w:proofErr w:type="gramStart"/>
            <w:r w:rsidR="006531E1" w:rsidRPr="006531E1">
              <w:rPr>
                <w:rFonts w:cs="Arial"/>
                <w:bCs/>
                <w:szCs w:val="24"/>
              </w:rPr>
              <w:t>year</w:t>
            </w:r>
            <w:r w:rsidR="006531E1">
              <w:rPr>
                <w:rFonts w:cs="Arial"/>
                <w:bCs/>
                <w:szCs w:val="24"/>
              </w:rPr>
              <w:t>;</w:t>
            </w:r>
            <w:proofErr w:type="gramEnd"/>
            <w:r w:rsidR="006531E1">
              <w:rPr>
                <w:rFonts w:cs="Arial"/>
                <w:bCs/>
                <w:szCs w:val="24"/>
              </w:rPr>
              <w:t xml:space="preserve"> </w:t>
            </w:r>
          </w:p>
          <w:p w14:paraId="71462587" w14:textId="0897168C" w:rsidR="006531E1" w:rsidRDefault="006531E1" w:rsidP="00F7388F">
            <w:pPr>
              <w:pStyle w:val="ListParagraph"/>
              <w:numPr>
                <w:ilvl w:val="0"/>
                <w:numId w:val="8"/>
              </w:numPr>
              <w:rPr>
                <w:rFonts w:cs="Arial"/>
                <w:bCs/>
                <w:szCs w:val="24"/>
              </w:rPr>
            </w:pPr>
            <w:r w:rsidRPr="006531E1">
              <w:rPr>
                <w:rFonts w:cs="Arial"/>
                <w:bCs/>
                <w:szCs w:val="24"/>
              </w:rPr>
              <w:t xml:space="preserve">It was expected that a proportionate </w:t>
            </w:r>
            <w:r w:rsidR="003E3261" w:rsidRPr="006531E1">
              <w:rPr>
                <w:rFonts w:cs="Arial"/>
                <w:bCs/>
                <w:szCs w:val="24"/>
              </w:rPr>
              <w:t>risk-based</w:t>
            </w:r>
            <w:r w:rsidRPr="006531E1">
              <w:rPr>
                <w:rFonts w:cs="Arial"/>
                <w:bCs/>
                <w:szCs w:val="24"/>
              </w:rPr>
              <w:t xml:space="preserve"> approach was being </w:t>
            </w:r>
            <w:r w:rsidR="003E3261">
              <w:rPr>
                <w:rFonts w:cs="Arial"/>
                <w:bCs/>
                <w:szCs w:val="24"/>
              </w:rPr>
              <w:t>considered</w:t>
            </w:r>
            <w:r w:rsidRPr="006531E1">
              <w:rPr>
                <w:rFonts w:cs="Arial"/>
                <w:bCs/>
                <w:szCs w:val="24"/>
              </w:rPr>
              <w:t xml:space="preserve"> rather than checking all imported food goods.  There would more reliance on digitalisation.  A trusted </w:t>
            </w:r>
            <w:r w:rsidR="003E3261">
              <w:rPr>
                <w:rFonts w:cs="Arial"/>
                <w:bCs/>
                <w:szCs w:val="24"/>
              </w:rPr>
              <w:t>trader</w:t>
            </w:r>
            <w:r w:rsidRPr="006531E1">
              <w:rPr>
                <w:rFonts w:cs="Arial"/>
                <w:bCs/>
                <w:szCs w:val="24"/>
              </w:rPr>
              <w:t xml:space="preserve"> scheme could be introduced for organisations who imported the same</w:t>
            </w:r>
            <w:r w:rsidR="003E3261">
              <w:rPr>
                <w:rFonts w:cs="Arial"/>
                <w:bCs/>
                <w:szCs w:val="24"/>
              </w:rPr>
              <w:t xml:space="preserve"> low-risk</w:t>
            </w:r>
            <w:r w:rsidRPr="006531E1">
              <w:rPr>
                <w:rFonts w:cs="Arial"/>
                <w:bCs/>
                <w:szCs w:val="24"/>
              </w:rPr>
              <w:t xml:space="preserve"> products on a regular basis.  The scheme would need to be developed properly and Port Health Authorities would be involved in the </w:t>
            </w:r>
            <w:proofErr w:type="gramStart"/>
            <w:r w:rsidRPr="006531E1">
              <w:rPr>
                <w:rFonts w:cs="Arial"/>
                <w:bCs/>
                <w:szCs w:val="24"/>
              </w:rPr>
              <w:t>proc</w:t>
            </w:r>
            <w:r w:rsidR="003E3261">
              <w:rPr>
                <w:rFonts w:cs="Arial"/>
                <w:bCs/>
                <w:szCs w:val="24"/>
              </w:rPr>
              <w:t>ess</w:t>
            </w:r>
            <w:r w:rsidR="00F7388F">
              <w:rPr>
                <w:rFonts w:cs="Arial"/>
                <w:bCs/>
                <w:szCs w:val="24"/>
              </w:rPr>
              <w:t>;</w:t>
            </w:r>
            <w:proofErr w:type="gramEnd"/>
          </w:p>
          <w:p w14:paraId="6890E2F7" w14:textId="55D973F0" w:rsidR="00F7388F" w:rsidRPr="00F7388F" w:rsidRDefault="00F7388F" w:rsidP="00F7388F">
            <w:pPr>
              <w:pStyle w:val="ListParagraph"/>
              <w:numPr>
                <w:ilvl w:val="0"/>
                <w:numId w:val="8"/>
              </w:numPr>
              <w:rPr>
                <w:rFonts w:cs="Arial"/>
                <w:bCs/>
                <w:szCs w:val="24"/>
              </w:rPr>
            </w:pPr>
            <w:r>
              <w:rPr>
                <w:rFonts w:cs="Arial"/>
                <w:bCs/>
                <w:szCs w:val="24"/>
              </w:rPr>
              <w:t>Targeted spot checks could be more effective in prevent</w:t>
            </w:r>
            <w:r w:rsidR="003E3261">
              <w:rPr>
                <w:rFonts w:cs="Arial"/>
                <w:bCs/>
                <w:szCs w:val="24"/>
              </w:rPr>
              <w:t>ing</w:t>
            </w:r>
            <w:r>
              <w:rPr>
                <w:rFonts w:cs="Arial"/>
                <w:bCs/>
                <w:szCs w:val="24"/>
              </w:rPr>
              <w:t xml:space="preserve"> illegal </w:t>
            </w:r>
            <w:proofErr w:type="gramStart"/>
            <w:r>
              <w:rPr>
                <w:rFonts w:cs="Arial"/>
                <w:bCs/>
                <w:szCs w:val="24"/>
              </w:rPr>
              <w:t>imports;</w:t>
            </w:r>
            <w:proofErr w:type="gramEnd"/>
          </w:p>
          <w:p w14:paraId="7A393D81" w14:textId="00949083" w:rsidR="006531E1" w:rsidRDefault="006531E1" w:rsidP="00B5762A">
            <w:pPr>
              <w:pStyle w:val="ListParagraph"/>
              <w:numPr>
                <w:ilvl w:val="0"/>
                <w:numId w:val="8"/>
              </w:numPr>
              <w:rPr>
                <w:rFonts w:cs="Arial"/>
                <w:bCs/>
                <w:szCs w:val="24"/>
              </w:rPr>
            </w:pPr>
            <w:r w:rsidRPr="006531E1">
              <w:rPr>
                <w:rFonts w:cs="Arial"/>
                <w:bCs/>
                <w:szCs w:val="24"/>
              </w:rPr>
              <w:t xml:space="preserve">The Border Post buildings </w:t>
            </w:r>
            <w:r w:rsidR="003E3261">
              <w:rPr>
                <w:rFonts w:cs="Arial"/>
                <w:bCs/>
                <w:szCs w:val="24"/>
              </w:rPr>
              <w:t xml:space="preserve">at Hull and </w:t>
            </w:r>
            <w:proofErr w:type="spellStart"/>
            <w:r w:rsidR="003E3261">
              <w:rPr>
                <w:rFonts w:cs="Arial"/>
                <w:bCs/>
                <w:szCs w:val="24"/>
              </w:rPr>
              <w:t>Killingholme</w:t>
            </w:r>
            <w:proofErr w:type="spellEnd"/>
            <w:r w:rsidR="003E3261">
              <w:rPr>
                <w:rFonts w:cs="Arial"/>
                <w:bCs/>
                <w:szCs w:val="24"/>
              </w:rPr>
              <w:t xml:space="preserve"> remain</w:t>
            </w:r>
            <w:r w:rsidRPr="006531E1">
              <w:rPr>
                <w:rFonts w:cs="Arial"/>
                <w:bCs/>
                <w:szCs w:val="24"/>
              </w:rPr>
              <w:t xml:space="preserve"> </w:t>
            </w:r>
            <w:proofErr w:type="gramStart"/>
            <w:r w:rsidRPr="006531E1">
              <w:rPr>
                <w:rFonts w:cs="Arial"/>
                <w:bCs/>
                <w:szCs w:val="24"/>
              </w:rPr>
              <w:t>mothballed</w:t>
            </w:r>
            <w:r w:rsidR="00F7388F">
              <w:rPr>
                <w:rFonts w:cs="Arial"/>
                <w:bCs/>
                <w:szCs w:val="24"/>
              </w:rPr>
              <w:t>;</w:t>
            </w:r>
            <w:proofErr w:type="gramEnd"/>
          </w:p>
          <w:p w14:paraId="67BC6C66" w14:textId="77777777" w:rsidR="00F7388F" w:rsidRDefault="00F7388F" w:rsidP="00B5762A">
            <w:pPr>
              <w:pStyle w:val="ListParagraph"/>
              <w:numPr>
                <w:ilvl w:val="0"/>
                <w:numId w:val="8"/>
              </w:numPr>
              <w:rPr>
                <w:rFonts w:cs="Arial"/>
                <w:bCs/>
                <w:szCs w:val="24"/>
              </w:rPr>
            </w:pPr>
            <w:r>
              <w:rPr>
                <w:rFonts w:cs="Arial"/>
                <w:bCs/>
                <w:szCs w:val="24"/>
              </w:rPr>
              <w:t>The additional officers, that had been appointed in readiness for the introduction of food checks, had secured other employment or had been redeployed, and</w:t>
            </w:r>
          </w:p>
          <w:p w14:paraId="79EA6A98" w14:textId="1B76FFC1" w:rsidR="00F7388F" w:rsidRDefault="00F7388F" w:rsidP="00B5762A">
            <w:pPr>
              <w:pStyle w:val="ListParagraph"/>
              <w:numPr>
                <w:ilvl w:val="0"/>
                <w:numId w:val="8"/>
              </w:numPr>
              <w:rPr>
                <w:rFonts w:cs="Arial"/>
                <w:bCs/>
                <w:szCs w:val="24"/>
              </w:rPr>
            </w:pPr>
            <w:r>
              <w:rPr>
                <w:rFonts w:cs="Arial"/>
                <w:bCs/>
                <w:szCs w:val="24"/>
              </w:rPr>
              <w:t xml:space="preserve">The Authority had informed 20 new potential employees that their interviews had been cancelled </w:t>
            </w:r>
            <w:proofErr w:type="gramStart"/>
            <w:r>
              <w:rPr>
                <w:rFonts w:cs="Arial"/>
                <w:bCs/>
                <w:szCs w:val="24"/>
              </w:rPr>
              <w:t>as a result of</w:t>
            </w:r>
            <w:proofErr w:type="gramEnd"/>
            <w:r>
              <w:rPr>
                <w:rFonts w:cs="Arial"/>
                <w:bCs/>
                <w:szCs w:val="24"/>
              </w:rPr>
              <w:t xml:space="preserve"> the Government</w:t>
            </w:r>
            <w:r w:rsidR="003E3261">
              <w:rPr>
                <w:rFonts w:cs="Arial"/>
                <w:bCs/>
                <w:szCs w:val="24"/>
              </w:rPr>
              <w:t>’</w:t>
            </w:r>
            <w:r>
              <w:rPr>
                <w:rFonts w:cs="Arial"/>
                <w:bCs/>
                <w:szCs w:val="24"/>
              </w:rPr>
              <w:t>s decision not to introduce the checks, and</w:t>
            </w:r>
          </w:p>
          <w:p w14:paraId="4E491097" w14:textId="4BAA4C37" w:rsidR="00F7388F" w:rsidRDefault="00F7388F" w:rsidP="00B5762A">
            <w:pPr>
              <w:pStyle w:val="ListParagraph"/>
              <w:numPr>
                <w:ilvl w:val="0"/>
                <w:numId w:val="8"/>
              </w:numPr>
              <w:rPr>
                <w:rFonts w:cs="Arial"/>
                <w:bCs/>
                <w:szCs w:val="24"/>
              </w:rPr>
            </w:pPr>
            <w:r>
              <w:rPr>
                <w:rFonts w:cs="Arial"/>
                <w:bCs/>
                <w:szCs w:val="24"/>
              </w:rPr>
              <w:t xml:space="preserve">An agreement with a veterinary </w:t>
            </w:r>
            <w:r w:rsidR="003E3261">
              <w:rPr>
                <w:rFonts w:cs="Arial"/>
                <w:bCs/>
                <w:szCs w:val="24"/>
              </w:rPr>
              <w:t>employment agency</w:t>
            </w:r>
            <w:r>
              <w:rPr>
                <w:rFonts w:cs="Arial"/>
                <w:bCs/>
                <w:szCs w:val="24"/>
              </w:rPr>
              <w:t xml:space="preserve"> had been withdrawn.  There had been no</w:t>
            </w:r>
            <w:r w:rsidR="003E3261">
              <w:rPr>
                <w:rFonts w:cs="Arial"/>
                <w:bCs/>
                <w:szCs w:val="24"/>
              </w:rPr>
              <w:t xml:space="preserve"> negative</w:t>
            </w:r>
            <w:r>
              <w:rPr>
                <w:rFonts w:cs="Arial"/>
                <w:bCs/>
                <w:szCs w:val="24"/>
              </w:rPr>
              <w:t xml:space="preserve"> financial impact to the Authority as the agreement had been at draft </w:t>
            </w:r>
            <w:proofErr w:type="gramStart"/>
            <w:r>
              <w:rPr>
                <w:rFonts w:cs="Arial"/>
                <w:bCs/>
                <w:szCs w:val="24"/>
              </w:rPr>
              <w:t>stage;</w:t>
            </w:r>
            <w:proofErr w:type="gramEnd"/>
          </w:p>
          <w:p w14:paraId="003F8D04" w14:textId="679AA890" w:rsidR="00F7388F" w:rsidRDefault="00F7388F" w:rsidP="00B5762A">
            <w:pPr>
              <w:pStyle w:val="ListParagraph"/>
              <w:numPr>
                <w:ilvl w:val="0"/>
                <w:numId w:val="8"/>
              </w:numPr>
              <w:rPr>
                <w:rFonts w:cs="Arial"/>
                <w:bCs/>
                <w:szCs w:val="24"/>
              </w:rPr>
            </w:pPr>
            <w:r>
              <w:rPr>
                <w:rFonts w:cs="Arial"/>
                <w:bCs/>
                <w:szCs w:val="24"/>
              </w:rPr>
              <w:t>The impacts following Brexit were being worked through.  There had been some positives and some negatives</w:t>
            </w:r>
            <w:r w:rsidR="008C3CA2">
              <w:rPr>
                <w:rFonts w:cs="Arial"/>
                <w:bCs/>
                <w:szCs w:val="24"/>
              </w:rPr>
              <w:t xml:space="preserve">.  </w:t>
            </w:r>
            <w:proofErr w:type="gramStart"/>
            <w:r w:rsidR="008C3CA2">
              <w:rPr>
                <w:rFonts w:cs="Arial"/>
                <w:bCs/>
                <w:szCs w:val="24"/>
              </w:rPr>
              <w:t>The majority of</w:t>
            </w:r>
            <w:proofErr w:type="gramEnd"/>
            <w:r w:rsidR="008C3CA2">
              <w:rPr>
                <w:rFonts w:cs="Arial"/>
                <w:bCs/>
                <w:szCs w:val="24"/>
              </w:rPr>
              <w:t xml:space="preserve"> trade through ports in the region was from the EU.  There was a need to protect the </w:t>
            </w:r>
            <w:r w:rsidR="00A403B3">
              <w:rPr>
                <w:rFonts w:cs="Arial"/>
                <w:bCs/>
                <w:szCs w:val="24"/>
              </w:rPr>
              <w:t>biosecurity</w:t>
            </w:r>
            <w:r w:rsidR="008C3CA2">
              <w:rPr>
                <w:rFonts w:cs="Arial"/>
                <w:bCs/>
                <w:szCs w:val="24"/>
              </w:rPr>
              <w:t xml:space="preserve"> of the UK.</w:t>
            </w:r>
            <w:r w:rsidR="003E3261">
              <w:rPr>
                <w:rFonts w:cs="Arial"/>
                <w:bCs/>
                <w:szCs w:val="24"/>
              </w:rPr>
              <w:t xml:space="preserve"> The ongoing risk</w:t>
            </w:r>
            <w:r w:rsidR="00A403B3">
              <w:rPr>
                <w:rFonts w:cs="Arial"/>
                <w:bCs/>
                <w:szCs w:val="24"/>
              </w:rPr>
              <w:t xml:space="preserve"> from a European epidemic of African Swine Fever highlighted the need for effective import controls and surveillance and joint working between local UK Border Force and the authority was working well. </w:t>
            </w:r>
            <w:r w:rsidR="003E3261">
              <w:rPr>
                <w:rFonts w:cs="Arial"/>
                <w:bCs/>
                <w:szCs w:val="24"/>
              </w:rPr>
              <w:t xml:space="preserve"> </w:t>
            </w:r>
            <w:r w:rsidR="00A403B3">
              <w:rPr>
                <w:rFonts w:cs="Arial"/>
                <w:bCs/>
                <w:szCs w:val="24"/>
              </w:rPr>
              <w:t>Any</w:t>
            </w:r>
            <w:r w:rsidR="008C3CA2">
              <w:rPr>
                <w:rFonts w:cs="Arial"/>
                <w:bCs/>
                <w:szCs w:val="24"/>
              </w:rPr>
              <w:t xml:space="preserve"> delays</w:t>
            </w:r>
            <w:r w:rsidR="003E3261">
              <w:rPr>
                <w:rFonts w:cs="Arial"/>
                <w:bCs/>
                <w:szCs w:val="24"/>
              </w:rPr>
              <w:t xml:space="preserve"> to traders</w:t>
            </w:r>
            <w:r w:rsidR="008C3CA2">
              <w:rPr>
                <w:rFonts w:cs="Arial"/>
                <w:bCs/>
                <w:szCs w:val="24"/>
              </w:rPr>
              <w:t xml:space="preserve"> caused by checks needed to be minimised but they were necessary, and</w:t>
            </w:r>
          </w:p>
          <w:p w14:paraId="589D169B" w14:textId="2015CE4B" w:rsidR="008C3CA2" w:rsidRDefault="008C3CA2" w:rsidP="00B5762A">
            <w:pPr>
              <w:pStyle w:val="ListParagraph"/>
              <w:numPr>
                <w:ilvl w:val="0"/>
                <w:numId w:val="8"/>
              </w:numPr>
              <w:rPr>
                <w:rFonts w:cs="Arial"/>
                <w:bCs/>
                <w:szCs w:val="24"/>
              </w:rPr>
            </w:pPr>
            <w:r>
              <w:rPr>
                <w:rFonts w:cs="Arial"/>
                <w:bCs/>
                <w:szCs w:val="24"/>
              </w:rPr>
              <w:t>A draft letter to the local MPs, written in collaboration by the</w:t>
            </w:r>
            <w:r w:rsidR="003E3261">
              <w:rPr>
                <w:rFonts w:cs="Arial"/>
                <w:bCs/>
                <w:szCs w:val="24"/>
              </w:rPr>
              <w:t xml:space="preserve"> Association of</w:t>
            </w:r>
            <w:r>
              <w:rPr>
                <w:rFonts w:cs="Arial"/>
                <w:bCs/>
                <w:szCs w:val="24"/>
              </w:rPr>
              <w:t xml:space="preserve"> Port Health Authorities, had been attached as an appendix.</w:t>
            </w:r>
          </w:p>
          <w:p w14:paraId="2004595C" w14:textId="77777777" w:rsidR="008C3CA2" w:rsidRDefault="008C3CA2" w:rsidP="008C3CA2">
            <w:pPr>
              <w:rPr>
                <w:rFonts w:cs="Arial"/>
                <w:bCs/>
                <w:szCs w:val="24"/>
              </w:rPr>
            </w:pPr>
          </w:p>
          <w:p w14:paraId="7881014C" w14:textId="2CBDB1EE" w:rsidR="008C3CA2" w:rsidRPr="008C3CA2" w:rsidRDefault="008C3CA2" w:rsidP="008C3CA2">
            <w:pPr>
              <w:rPr>
                <w:rFonts w:cs="Arial"/>
                <w:b/>
                <w:szCs w:val="24"/>
              </w:rPr>
            </w:pPr>
            <w:r w:rsidRPr="008C3CA2">
              <w:rPr>
                <w:rFonts w:cs="Arial"/>
                <w:b/>
                <w:szCs w:val="24"/>
              </w:rPr>
              <w:t xml:space="preserve">Agreed – </w:t>
            </w:r>
          </w:p>
          <w:p w14:paraId="694C7B65" w14:textId="77777777" w:rsidR="008C3CA2" w:rsidRDefault="008C3CA2" w:rsidP="008C3CA2">
            <w:pPr>
              <w:rPr>
                <w:rFonts w:cs="Arial"/>
                <w:bCs/>
                <w:szCs w:val="24"/>
              </w:rPr>
            </w:pPr>
          </w:p>
          <w:p w14:paraId="710FFE15" w14:textId="680F4AE8" w:rsidR="008C3CA2" w:rsidRDefault="008C3CA2" w:rsidP="008C3CA2">
            <w:pPr>
              <w:pStyle w:val="ListParagraph"/>
              <w:numPr>
                <w:ilvl w:val="0"/>
                <w:numId w:val="9"/>
              </w:numPr>
              <w:rPr>
                <w:rFonts w:cs="Arial"/>
                <w:bCs/>
                <w:szCs w:val="24"/>
              </w:rPr>
            </w:pPr>
            <w:r>
              <w:rPr>
                <w:rFonts w:cs="Arial"/>
                <w:bCs/>
                <w:szCs w:val="24"/>
              </w:rPr>
              <w:t>That the report be noted, and</w:t>
            </w:r>
            <w:r>
              <w:rPr>
                <w:rFonts w:cs="Arial"/>
                <w:bCs/>
                <w:szCs w:val="24"/>
              </w:rPr>
              <w:br/>
            </w:r>
          </w:p>
          <w:p w14:paraId="5C7A5706" w14:textId="77777777" w:rsidR="008C3CA2" w:rsidRDefault="008C3CA2" w:rsidP="008C3CA2">
            <w:pPr>
              <w:pStyle w:val="ListParagraph"/>
              <w:numPr>
                <w:ilvl w:val="0"/>
                <w:numId w:val="9"/>
              </w:numPr>
              <w:rPr>
                <w:rFonts w:cs="Arial"/>
                <w:bCs/>
                <w:szCs w:val="24"/>
              </w:rPr>
            </w:pPr>
            <w:r>
              <w:rPr>
                <w:rFonts w:cs="Arial"/>
                <w:bCs/>
                <w:szCs w:val="24"/>
              </w:rPr>
              <w:t>That the letter to local Members of Parliament be approved.</w:t>
            </w:r>
          </w:p>
          <w:p w14:paraId="43240D10" w14:textId="6B4F4E43" w:rsidR="008C3CA2" w:rsidRPr="008C3CA2" w:rsidRDefault="008C3CA2" w:rsidP="008C3CA2">
            <w:pPr>
              <w:pStyle w:val="ListParagraph"/>
              <w:rPr>
                <w:rFonts w:cs="Arial"/>
                <w:bCs/>
                <w:szCs w:val="24"/>
              </w:rPr>
            </w:pPr>
          </w:p>
        </w:tc>
      </w:tr>
      <w:tr w:rsidR="008C3CA2" w:rsidRPr="00E47C00" w14:paraId="740EFB8D" w14:textId="77777777" w:rsidTr="00372151">
        <w:tc>
          <w:tcPr>
            <w:tcW w:w="1148" w:type="dxa"/>
            <w:tcBorders>
              <w:top w:val="single" w:sz="4" w:space="0" w:color="auto"/>
              <w:left w:val="single" w:sz="4" w:space="0" w:color="auto"/>
              <w:bottom w:val="single" w:sz="4" w:space="0" w:color="auto"/>
              <w:right w:val="single" w:sz="4" w:space="0" w:color="auto"/>
            </w:tcBorders>
          </w:tcPr>
          <w:p w14:paraId="078C1880" w14:textId="1422D0DB" w:rsidR="008C3CA2" w:rsidRDefault="008C3CA2" w:rsidP="003540E9">
            <w:pPr>
              <w:rPr>
                <w:rFonts w:cs="Arial"/>
                <w:szCs w:val="24"/>
              </w:rPr>
            </w:pPr>
            <w:r>
              <w:rPr>
                <w:rFonts w:cs="Arial"/>
                <w:szCs w:val="24"/>
              </w:rPr>
              <w:lastRenderedPageBreak/>
              <w:t>1825</w:t>
            </w:r>
          </w:p>
        </w:tc>
        <w:tc>
          <w:tcPr>
            <w:tcW w:w="8633" w:type="dxa"/>
            <w:tcBorders>
              <w:top w:val="single" w:sz="4" w:space="0" w:color="auto"/>
              <w:left w:val="single" w:sz="4" w:space="0" w:color="auto"/>
              <w:bottom w:val="single" w:sz="4" w:space="0" w:color="auto"/>
              <w:right w:val="single" w:sz="4" w:space="0" w:color="auto"/>
            </w:tcBorders>
          </w:tcPr>
          <w:p w14:paraId="54F770E5" w14:textId="77777777" w:rsidR="008C3CA2" w:rsidRDefault="008C3CA2" w:rsidP="004F0CDA">
            <w:pPr>
              <w:rPr>
                <w:rFonts w:cs="Arial"/>
                <w:b/>
                <w:szCs w:val="24"/>
              </w:rPr>
            </w:pPr>
            <w:r w:rsidRPr="008C3CA2">
              <w:rPr>
                <w:rFonts w:cs="Arial"/>
                <w:b/>
                <w:szCs w:val="24"/>
              </w:rPr>
              <w:t>QUARTERLY SUMMARY AUGUST 2022 TO OCTOBER 2022</w:t>
            </w:r>
          </w:p>
          <w:p w14:paraId="722A3550" w14:textId="77777777" w:rsidR="008C3CA2" w:rsidRDefault="008C3CA2" w:rsidP="004F0CDA">
            <w:pPr>
              <w:rPr>
                <w:rFonts w:cs="Arial"/>
                <w:b/>
                <w:szCs w:val="24"/>
              </w:rPr>
            </w:pPr>
          </w:p>
          <w:p w14:paraId="686E4B17" w14:textId="77777777" w:rsidR="008C3CA2" w:rsidRDefault="008C3CA2" w:rsidP="004F0CDA">
            <w:pPr>
              <w:rPr>
                <w:rFonts w:cs="Arial"/>
                <w:bCs/>
                <w:szCs w:val="24"/>
              </w:rPr>
            </w:pPr>
            <w:r w:rsidRPr="008C3CA2">
              <w:rPr>
                <w:rFonts w:cs="Arial"/>
                <w:bCs/>
                <w:szCs w:val="24"/>
              </w:rPr>
              <w:t>The Chief Port Health Inspector submitted a report which provided an update on activity during the period August to October 2022.</w:t>
            </w:r>
          </w:p>
          <w:p w14:paraId="3F1FADBB" w14:textId="77777777" w:rsidR="008C3CA2" w:rsidRDefault="008C3CA2" w:rsidP="004F0CDA">
            <w:pPr>
              <w:rPr>
                <w:rFonts w:cs="Arial"/>
                <w:bCs/>
                <w:szCs w:val="24"/>
              </w:rPr>
            </w:pPr>
          </w:p>
          <w:p w14:paraId="00303ECE" w14:textId="77777777" w:rsidR="008C3CA2" w:rsidRDefault="008C3CA2" w:rsidP="004F0CDA">
            <w:pPr>
              <w:rPr>
                <w:rFonts w:cs="Arial"/>
                <w:bCs/>
                <w:szCs w:val="24"/>
              </w:rPr>
            </w:pPr>
            <w:r>
              <w:rPr>
                <w:rFonts w:cs="Arial"/>
                <w:bCs/>
                <w:szCs w:val="24"/>
              </w:rPr>
              <w:lastRenderedPageBreak/>
              <w:t>The Board was informed that there had been some concerns in relation to unsatisfactory water samples on passenger ferries.  The issues had now been resolved.</w:t>
            </w:r>
          </w:p>
          <w:p w14:paraId="77454679" w14:textId="77777777" w:rsidR="008C3CA2" w:rsidRDefault="008C3CA2" w:rsidP="004F0CDA">
            <w:pPr>
              <w:rPr>
                <w:rFonts w:cs="Arial"/>
                <w:bCs/>
                <w:szCs w:val="24"/>
              </w:rPr>
            </w:pPr>
          </w:p>
          <w:p w14:paraId="796BE717" w14:textId="77777777" w:rsidR="008C3CA2" w:rsidRDefault="00D43697" w:rsidP="004F0CDA">
            <w:pPr>
              <w:rPr>
                <w:rFonts w:cs="Arial"/>
                <w:bCs/>
                <w:szCs w:val="24"/>
              </w:rPr>
            </w:pPr>
            <w:r>
              <w:rPr>
                <w:rFonts w:cs="Arial"/>
                <w:bCs/>
                <w:szCs w:val="24"/>
              </w:rPr>
              <w:t xml:space="preserve">A member of the Board </w:t>
            </w:r>
            <w:r w:rsidR="00B84B71">
              <w:rPr>
                <w:rFonts w:cs="Arial"/>
                <w:bCs/>
                <w:szCs w:val="24"/>
              </w:rPr>
              <w:t xml:space="preserve">asked whether the recent outbreak of bird flu had impacted on imports.  The Chief Port Health Inspector explained that the outbreak had not had an impact on imported poultry goods however there had been an impact on the transport of </w:t>
            </w:r>
            <w:r w:rsidR="00F74C1D">
              <w:rPr>
                <w:rFonts w:cs="Arial"/>
                <w:bCs/>
                <w:szCs w:val="24"/>
              </w:rPr>
              <w:t>live birds.</w:t>
            </w:r>
          </w:p>
          <w:p w14:paraId="38709287" w14:textId="77777777" w:rsidR="00F74C1D" w:rsidRDefault="00F74C1D" w:rsidP="004F0CDA">
            <w:pPr>
              <w:rPr>
                <w:rFonts w:cs="Arial"/>
                <w:bCs/>
                <w:szCs w:val="24"/>
              </w:rPr>
            </w:pPr>
          </w:p>
          <w:p w14:paraId="50E01D8E" w14:textId="77777777" w:rsidR="00F74C1D" w:rsidRDefault="00F74C1D" w:rsidP="004F0CDA">
            <w:pPr>
              <w:rPr>
                <w:rFonts w:cs="Arial"/>
                <w:bCs/>
                <w:szCs w:val="24"/>
              </w:rPr>
            </w:pPr>
            <w:r w:rsidRPr="00F74C1D">
              <w:rPr>
                <w:rFonts w:cs="Arial"/>
                <w:b/>
                <w:szCs w:val="24"/>
              </w:rPr>
              <w:t>Agreed –</w:t>
            </w:r>
            <w:r>
              <w:rPr>
                <w:rFonts w:cs="Arial"/>
                <w:bCs/>
                <w:szCs w:val="24"/>
              </w:rPr>
              <w:t xml:space="preserve"> that the report be noted.</w:t>
            </w:r>
          </w:p>
          <w:p w14:paraId="24949B1A" w14:textId="7175D7AE" w:rsidR="00F74C1D" w:rsidRPr="008C3CA2" w:rsidRDefault="00F74C1D" w:rsidP="004F0CDA">
            <w:pPr>
              <w:rPr>
                <w:rFonts w:cs="Arial"/>
                <w:bCs/>
                <w:szCs w:val="24"/>
              </w:rPr>
            </w:pPr>
          </w:p>
        </w:tc>
      </w:tr>
      <w:tr w:rsidR="00F74C1D" w:rsidRPr="00E47C00" w14:paraId="5BF2DF62" w14:textId="77777777" w:rsidTr="00372151">
        <w:tc>
          <w:tcPr>
            <w:tcW w:w="1148" w:type="dxa"/>
            <w:tcBorders>
              <w:top w:val="single" w:sz="4" w:space="0" w:color="auto"/>
              <w:left w:val="single" w:sz="4" w:space="0" w:color="auto"/>
              <w:bottom w:val="single" w:sz="4" w:space="0" w:color="auto"/>
              <w:right w:val="single" w:sz="4" w:space="0" w:color="auto"/>
            </w:tcBorders>
          </w:tcPr>
          <w:p w14:paraId="4389DB25" w14:textId="6EA33690" w:rsidR="00F74C1D" w:rsidRDefault="00F74C1D" w:rsidP="003540E9">
            <w:pPr>
              <w:rPr>
                <w:rFonts w:cs="Arial"/>
                <w:szCs w:val="24"/>
              </w:rPr>
            </w:pPr>
            <w:r>
              <w:rPr>
                <w:rFonts w:cs="Arial"/>
                <w:szCs w:val="24"/>
              </w:rPr>
              <w:lastRenderedPageBreak/>
              <w:t>1826</w:t>
            </w:r>
          </w:p>
        </w:tc>
        <w:tc>
          <w:tcPr>
            <w:tcW w:w="8633" w:type="dxa"/>
            <w:tcBorders>
              <w:top w:val="single" w:sz="4" w:space="0" w:color="auto"/>
              <w:left w:val="single" w:sz="4" w:space="0" w:color="auto"/>
              <w:bottom w:val="single" w:sz="4" w:space="0" w:color="auto"/>
              <w:right w:val="single" w:sz="4" w:space="0" w:color="auto"/>
            </w:tcBorders>
          </w:tcPr>
          <w:p w14:paraId="522BC2A2" w14:textId="77777777" w:rsidR="00F74C1D" w:rsidRDefault="00F74C1D" w:rsidP="004F0CDA">
            <w:pPr>
              <w:rPr>
                <w:rFonts w:cs="Arial"/>
                <w:b/>
                <w:szCs w:val="24"/>
              </w:rPr>
            </w:pPr>
            <w:r>
              <w:rPr>
                <w:rFonts w:cs="Arial"/>
                <w:b/>
                <w:szCs w:val="24"/>
              </w:rPr>
              <w:t>FOOD SERVICE PLAN 2023</w:t>
            </w:r>
          </w:p>
          <w:p w14:paraId="09753B6F" w14:textId="40DAA76E" w:rsidR="00F74C1D" w:rsidRDefault="00F74C1D" w:rsidP="004F0CDA">
            <w:pPr>
              <w:rPr>
                <w:rFonts w:cs="Arial"/>
                <w:b/>
                <w:szCs w:val="24"/>
              </w:rPr>
            </w:pPr>
          </w:p>
          <w:p w14:paraId="1F55EE72" w14:textId="0D2BC648" w:rsidR="00F74C1D" w:rsidRPr="00F74C1D" w:rsidRDefault="00F74C1D" w:rsidP="004F0CDA">
            <w:pPr>
              <w:rPr>
                <w:rFonts w:cs="Arial"/>
                <w:bCs/>
                <w:szCs w:val="24"/>
              </w:rPr>
            </w:pPr>
            <w:r w:rsidRPr="00F74C1D">
              <w:rPr>
                <w:rFonts w:cs="Arial"/>
                <w:bCs/>
                <w:szCs w:val="24"/>
              </w:rPr>
              <w:t>The Chief Port Health Inspector submitted the Food Service Plan 2023 for approval.</w:t>
            </w:r>
          </w:p>
          <w:p w14:paraId="63625D9E" w14:textId="4FAE6FB5" w:rsidR="00F74C1D" w:rsidRPr="00F74C1D" w:rsidRDefault="00F74C1D" w:rsidP="004F0CDA">
            <w:pPr>
              <w:rPr>
                <w:rFonts w:cs="Arial"/>
                <w:bCs/>
                <w:szCs w:val="24"/>
              </w:rPr>
            </w:pPr>
          </w:p>
          <w:p w14:paraId="72004F83" w14:textId="1DC4EEC7" w:rsidR="00F74C1D" w:rsidRPr="00F74C1D" w:rsidRDefault="00F74C1D" w:rsidP="004F0CDA">
            <w:pPr>
              <w:rPr>
                <w:rFonts w:cs="Arial"/>
                <w:bCs/>
                <w:szCs w:val="24"/>
              </w:rPr>
            </w:pPr>
            <w:r w:rsidRPr="00F74C1D">
              <w:rPr>
                <w:rFonts w:cs="Arial"/>
                <w:bCs/>
                <w:szCs w:val="24"/>
              </w:rPr>
              <w:t>It was confirmed that the Food Service Plan 2023</w:t>
            </w:r>
            <w:r w:rsidR="00A403B3">
              <w:rPr>
                <w:rFonts w:cs="Arial"/>
                <w:bCs/>
                <w:szCs w:val="24"/>
              </w:rPr>
              <w:t xml:space="preserve">, </w:t>
            </w:r>
            <w:r w:rsidR="00A403B3" w:rsidRPr="00F74C1D">
              <w:rPr>
                <w:rFonts w:cs="Arial"/>
                <w:bCs/>
                <w:szCs w:val="24"/>
              </w:rPr>
              <w:t>a requirement of the Food Standards Agency</w:t>
            </w:r>
            <w:r w:rsidR="00A403B3">
              <w:rPr>
                <w:rFonts w:cs="Arial"/>
                <w:bCs/>
                <w:szCs w:val="24"/>
              </w:rPr>
              <w:t>,</w:t>
            </w:r>
            <w:r w:rsidRPr="00F74C1D">
              <w:rPr>
                <w:rFonts w:cs="Arial"/>
                <w:bCs/>
                <w:szCs w:val="24"/>
              </w:rPr>
              <w:t xml:space="preserve"> had been prepared by </w:t>
            </w:r>
            <w:r w:rsidR="00A403B3" w:rsidRPr="00F74C1D">
              <w:rPr>
                <w:rFonts w:cs="Arial"/>
                <w:bCs/>
                <w:szCs w:val="24"/>
              </w:rPr>
              <w:t>the Deputy</w:t>
            </w:r>
            <w:r w:rsidRPr="00F74C1D">
              <w:rPr>
                <w:rFonts w:cs="Arial"/>
                <w:bCs/>
                <w:szCs w:val="24"/>
              </w:rPr>
              <w:t xml:space="preserve"> Chief Port Health Inspector.</w:t>
            </w:r>
          </w:p>
          <w:p w14:paraId="364CFADD" w14:textId="77777777" w:rsidR="00F74C1D" w:rsidRDefault="00F74C1D" w:rsidP="004F0CDA">
            <w:pPr>
              <w:rPr>
                <w:rFonts w:cs="Arial"/>
                <w:b/>
                <w:szCs w:val="24"/>
              </w:rPr>
            </w:pPr>
          </w:p>
          <w:p w14:paraId="1AA8E200" w14:textId="4498E4E6" w:rsidR="00F74C1D" w:rsidRPr="008C3CA2" w:rsidRDefault="00F74C1D" w:rsidP="004F0CDA">
            <w:pPr>
              <w:rPr>
                <w:rFonts w:cs="Arial"/>
                <w:b/>
                <w:szCs w:val="24"/>
              </w:rPr>
            </w:pPr>
            <w:r>
              <w:rPr>
                <w:rFonts w:cs="Arial"/>
                <w:b/>
                <w:szCs w:val="24"/>
              </w:rPr>
              <w:t xml:space="preserve">Agreed – </w:t>
            </w:r>
            <w:r w:rsidRPr="00F74C1D">
              <w:rPr>
                <w:rFonts w:cs="Arial"/>
                <w:bCs/>
                <w:szCs w:val="24"/>
              </w:rPr>
              <w:t>that the Food Service Plan 2023 be approved.</w:t>
            </w:r>
          </w:p>
        </w:tc>
      </w:tr>
    </w:tbl>
    <w:p w14:paraId="00A90F92" w14:textId="11365AD5" w:rsidR="002D3788" w:rsidRPr="00E47C00" w:rsidRDefault="002D3788">
      <w:pPr>
        <w:rPr>
          <w:rFonts w:cs="Arial"/>
          <w:szCs w:val="24"/>
        </w:rPr>
      </w:pP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4EF5" w14:textId="77777777" w:rsidR="000A0DA5" w:rsidRDefault="000A0DA5" w:rsidP="00E307A1">
      <w:r>
        <w:separator/>
      </w:r>
    </w:p>
  </w:endnote>
  <w:endnote w:type="continuationSeparator" w:id="0">
    <w:p w14:paraId="7D0E1D7E" w14:textId="77777777" w:rsidR="000A0DA5" w:rsidRDefault="000A0DA5"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9C3" w14:textId="77777777" w:rsidR="000A0DA5" w:rsidRDefault="000A0DA5" w:rsidP="00E307A1">
      <w:r>
        <w:separator/>
      </w:r>
    </w:p>
  </w:footnote>
  <w:footnote w:type="continuationSeparator" w:id="0">
    <w:p w14:paraId="123281D3" w14:textId="77777777" w:rsidR="000A0DA5" w:rsidRDefault="000A0DA5"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8F9"/>
    <w:multiLevelType w:val="hybridMultilevel"/>
    <w:tmpl w:val="70CA4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67E01"/>
    <w:multiLevelType w:val="hybridMultilevel"/>
    <w:tmpl w:val="BD6C51F0"/>
    <w:lvl w:ilvl="0" w:tplc="78C0E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D4F93"/>
    <w:multiLevelType w:val="hybridMultilevel"/>
    <w:tmpl w:val="445498E8"/>
    <w:lvl w:ilvl="0" w:tplc="4DC28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42A22"/>
    <w:multiLevelType w:val="hybridMultilevel"/>
    <w:tmpl w:val="666CC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93470"/>
    <w:multiLevelType w:val="hybridMultilevel"/>
    <w:tmpl w:val="19D8E13E"/>
    <w:lvl w:ilvl="0" w:tplc="B80E9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E1695"/>
    <w:multiLevelType w:val="hybridMultilevel"/>
    <w:tmpl w:val="5A26F07E"/>
    <w:lvl w:ilvl="0" w:tplc="8312F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2D1F58"/>
    <w:multiLevelType w:val="hybridMultilevel"/>
    <w:tmpl w:val="CFAE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82071"/>
    <w:multiLevelType w:val="hybridMultilevel"/>
    <w:tmpl w:val="42005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01159"/>
    <w:multiLevelType w:val="hybridMultilevel"/>
    <w:tmpl w:val="D4CC345A"/>
    <w:lvl w:ilvl="0" w:tplc="EEAA87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235227">
    <w:abstractNumId w:val="8"/>
  </w:num>
  <w:num w:numId="2" w16cid:durableId="311066213">
    <w:abstractNumId w:val="6"/>
  </w:num>
  <w:num w:numId="3" w16cid:durableId="1653287195">
    <w:abstractNumId w:val="5"/>
  </w:num>
  <w:num w:numId="4" w16cid:durableId="1573542292">
    <w:abstractNumId w:val="2"/>
  </w:num>
  <w:num w:numId="5" w16cid:durableId="915015517">
    <w:abstractNumId w:val="3"/>
  </w:num>
  <w:num w:numId="6" w16cid:durableId="233904852">
    <w:abstractNumId w:val="4"/>
  </w:num>
  <w:num w:numId="7" w16cid:durableId="111675049">
    <w:abstractNumId w:val="7"/>
  </w:num>
  <w:num w:numId="8" w16cid:durableId="1476025838">
    <w:abstractNumId w:val="1"/>
  </w:num>
  <w:num w:numId="9" w16cid:durableId="205253049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65968"/>
    <w:rsid w:val="0007025B"/>
    <w:rsid w:val="00081095"/>
    <w:rsid w:val="00085225"/>
    <w:rsid w:val="00091810"/>
    <w:rsid w:val="000A0DA5"/>
    <w:rsid w:val="000A41E6"/>
    <w:rsid w:val="000A71BD"/>
    <w:rsid w:val="000B0DD1"/>
    <w:rsid w:val="000B27F1"/>
    <w:rsid w:val="000B7A0C"/>
    <w:rsid w:val="000B7A14"/>
    <w:rsid w:val="000D2071"/>
    <w:rsid w:val="000E35BD"/>
    <w:rsid w:val="000F01B6"/>
    <w:rsid w:val="000F1043"/>
    <w:rsid w:val="000F30DE"/>
    <w:rsid w:val="000F3F99"/>
    <w:rsid w:val="000F3FEB"/>
    <w:rsid w:val="00100DF4"/>
    <w:rsid w:val="001112DF"/>
    <w:rsid w:val="00125279"/>
    <w:rsid w:val="00130F8E"/>
    <w:rsid w:val="00137FBD"/>
    <w:rsid w:val="00141308"/>
    <w:rsid w:val="00142CAE"/>
    <w:rsid w:val="00143232"/>
    <w:rsid w:val="0014337D"/>
    <w:rsid w:val="00143521"/>
    <w:rsid w:val="0014422B"/>
    <w:rsid w:val="00147B73"/>
    <w:rsid w:val="0016682D"/>
    <w:rsid w:val="00170B2B"/>
    <w:rsid w:val="00174C7C"/>
    <w:rsid w:val="00195D4D"/>
    <w:rsid w:val="001972E8"/>
    <w:rsid w:val="001A2EB1"/>
    <w:rsid w:val="001A3263"/>
    <w:rsid w:val="001B1D7F"/>
    <w:rsid w:val="001B3F03"/>
    <w:rsid w:val="001C020D"/>
    <w:rsid w:val="001C0330"/>
    <w:rsid w:val="001C67EB"/>
    <w:rsid w:val="001C7152"/>
    <w:rsid w:val="001C736F"/>
    <w:rsid w:val="001D1F7D"/>
    <w:rsid w:val="001D1F98"/>
    <w:rsid w:val="001D657B"/>
    <w:rsid w:val="001D74F2"/>
    <w:rsid w:val="001E1A3E"/>
    <w:rsid w:val="001E7A27"/>
    <w:rsid w:val="001F0BCB"/>
    <w:rsid w:val="001F2EF8"/>
    <w:rsid w:val="001F683C"/>
    <w:rsid w:val="00201AC7"/>
    <w:rsid w:val="00206EDD"/>
    <w:rsid w:val="002173C5"/>
    <w:rsid w:val="0022418F"/>
    <w:rsid w:val="002334C2"/>
    <w:rsid w:val="00244821"/>
    <w:rsid w:val="002451BC"/>
    <w:rsid w:val="00252122"/>
    <w:rsid w:val="002616BC"/>
    <w:rsid w:val="002678EF"/>
    <w:rsid w:val="00275297"/>
    <w:rsid w:val="00275D1D"/>
    <w:rsid w:val="00276B58"/>
    <w:rsid w:val="00281992"/>
    <w:rsid w:val="002852FF"/>
    <w:rsid w:val="00293F71"/>
    <w:rsid w:val="00297729"/>
    <w:rsid w:val="002A2DA3"/>
    <w:rsid w:val="002C4AD2"/>
    <w:rsid w:val="002C676C"/>
    <w:rsid w:val="002D2B17"/>
    <w:rsid w:val="002D32DE"/>
    <w:rsid w:val="002D3788"/>
    <w:rsid w:val="002D397B"/>
    <w:rsid w:val="002D7B33"/>
    <w:rsid w:val="002E0331"/>
    <w:rsid w:val="002E3A26"/>
    <w:rsid w:val="002E58A9"/>
    <w:rsid w:val="002E655F"/>
    <w:rsid w:val="002E76B3"/>
    <w:rsid w:val="002F352D"/>
    <w:rsid w:val="0030115E"/>
    <w:rsid w:val="00306AD2"/>
    <w:rsid w:val="00306D3D"/>
    <w:rsid w:val="00327BD4"/>
    <w:rsid w:val="00331383"/>
    <w:rsid w:val="00331EED"/>
    <w:rsid w:val="003329B9"/>
    <w:rsid w:val="00334EEC"/>
    <w:rsid w:val="00345ECC"/>
    <w:rsid w:val="003540E9"/>
    <w:rsid w:val="00355B42"/>
    <w:rsid w:val="00356659"/>
    <w:rsid w:val="00356663"/>
    <w:rsid w:val="003676A1"/>
    <w:rsid w:val="00372151"/>
    <w:rsid w:val="0037348C"/>
    <w:rsid w:val="00382974"/>
    <w:rsid w:val="00384F07"/>
    <w:rsid w:val="00392336"/>
    <w:rsid w:val="003B04C8"/>
    <w:rsid w:val="003B337D"/>
    <w:rsid w:val="003B68AF"/>
    <w:rsid w:val="003C158A"/>
    <w:rsid w:val="003C2CE4"/>
    <w:rsid w:val="003C7E84"/>
    <w:rsid w:val="003D29AE"/>
    <w:rsid w:val="003E3261"/>
    <w:rsid w:val="003F1CB9"/>
    <w:rsid w:val="003F62FC"/>
    <w:rsid w:val="003F6BEE"/>
    <w:rsid w:val="004052E0"/>
    <w:rsid w:val="00405F62"/>
    <w:rsid w:val="00415BB6"/>
    <w:rsid w:val="00421C5D"/>
    <w:rsid w:val="004221C6"/>
    <w:rsid w:val="00422FE9"/>
    <w:rsid w:val="00426471"/>
    <w:rsid w:val="0045306B"/>
    <w:rsid w:val="00460D86"/>
    <w:rsid w:val="004655B5"/>
    <w:rsid w:val="00466556"/>
    <w:rsid w:val="00471BA3"/>
    <w:rsid w:val="0047205C"/>
    <w:rsid w:val="00473F24"/>
    <w:rsid w:val="004838B1"/>
    <w:rsid w:val="004859AE"/>
    <w:rsid w:val="004866CC"/>
    <w:rsid w:val="004867DB"/>
    <w:rsid w:val="00496655"/>
    <w:rsid w:val="00496D02"/>
    <w:rsid w:val="004A116E"/>
    <w:rsid w:val="004A7BDF"/>
    <w:rsid w:val="004B1B47"/>
    <w:rsid w:val="004B4A56"/>
    <w:rsid w:val="004B6963"/>
    <w:rsid w:val="004B757B"/>
    <w:rsid w:val="004C5FBA"/>
    <w:rsid w:val="004C6FCD"/>
    <w:rsid w:val="004D1121"/>
    <w:rsid w:val="004E58F2"/>
    <w:rsid w:val="004E6821"/>
    <w:rsid w:val="004F0181"/>
    <w:rsid w:val="004F0CDA"/>
    <w:rsid w:val="004F3E85"/>
    <w:rsid w:val="004F48F8"/>
    <w:rsid w:val="00502A8A"/>
    <w:rsid w:val="00506098"/>
    <w:rsid w:val="00512D06"/>
    <w:rsid w:val="00515456"/>
    <w:rsid w:val="005155D9"/>
    <w:rsid w:val="0051616D"/>
    <w:rsid w:val="00517CE2"/>
    <w:rsid w:val="00524694"/>
    <w:rsid w:val="005266FC"/>
    <w:rsid w:val="00526F23"/>
    <w:rsid w:val="0053591A"/>
    <w:rsid w:val="00550B4C"/>
    <w:rsid w:val="005573BD"/>
    <w:rsid w:val="005641EA"/>
    <w:rsid w:val="005642EF"/>
    <w:rsid w:val="00570CD4"/>
    <w:rsid w:val="00571606"/>
    <w:rsid w:val="005768C9"/>
    <w:rsid w:val="00582181"/>
    <w:rsid w:val="00584EC9"/>
    <w:rsid w:val="005856A6"/>
    <w:rsid w:val="00586935"/>
    <w:rsid w:val="00593163"/>
    <w:rsid w:val="005A156D"/>
    <w:rsid w:val="005A2719"/>
    <w:rsid w:val="005A2A0B"/>
    <w:rsid w:val="005A3A36"/>
    <w:rsid w:val="005B3E86"/>
    <w:rsid w:val="005C1D04"/>
    <w:rsid w:val="005C76FA"/>
    <w:rsid w:val="005D40C8"/>
    <w:rsid w:val="005D6A81"/>
    <w:rsid w:val="005D6F84"/>
    <w:rsid w:val="005E1C6C"/>
    <w:rsid w:val="005F1207"/>
    <w:rsid w:val="005F120C"/>
    <w:rsid w:val="005F4C6E"/>
    <w:rsid w:val="005F6B22"/>
    <w:rsid w:val="005F7840"/>
    <w:rsid w:val="00613AE4"/>
    <w:rsid w:val="00615B39"/>
    <w:rsid w:val="00617B2C"/>
    <w:rsid w:val="006223F9"/>
    <w:rsid w:val="0062421B"/>
    <w:rsid w:val="0062651A"/>
    <w:rsid w:val="0064077F"/>
    <w:rsid w:val="00640946"/>
    <w:rsid w:val="00643076"/>
    <w:rsid w:val="006531E1"/>
    <w:rsid w:val="00653B27"/>
    <w:rsid w:val="006632C8"/>
    <w:rsid w:val="006643D8"/>
    <w:rsid w:val="006661D0"/>
    <w:rsid w:val="006667A4"/>
    <w:rsid w:val="00667190"/>
    <w:rsid w:val="00671B92"/>
    <w:rsid w:val="00672D14"/>
    <w:rsid w:val="006948EC"/>
    <w:rsid w:val="006A4AB9"/>
    <w:rsid w:val="006A5E43"/>
    <w:rsid w:val="006B0C85"/>
    <w:rsid w:val="006B579A"/>
    <w:rsid w:val="006C4C7E"/>
    <w:rsid w:val="006D0579"/>
    <w:rsid w:val="006D41A7"/>
    <w:rsid w:val="006E0B89"/>
    <w:rsid w:val="006E7748"/>
    <w:rsid w:val="006F10B7"/>
    <w:rsid w:val="006F7C58"/>
    <w:rsid w:val="00704DD9"/>
    <w:rsid w:val="00705D54"/>
    <w:rsid w:val="00713384"/>
    <w:rsid w:val="00723A1A"/>
    <w:rsid w:val="007372B4"/>
    <w:rsid w:val="0074056E"/>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76EF0"/>
    <w:rsid w:val="00777258"/>
    <w:rsid w:val="0078502A"/>
    <w:rsid w:val="00787B39"/>
    <w:rsid w:val="00790DE8"/>
    <w:rsid w:val="00794697"/>
    <w:rsid w:val="00796096"/>
    <w:rsid w:val="007A25E4"/>
    <w:rsid w:val="007A7ABB"/>
    <w:rsid w:val="007B1AB7"/>
    <w:rsid w:val="007C559B"/>
    <w:rsid w:val="007C745B"/>
    <w:rsid w:val="007D02ED"/>
    <w:rsid w:val="007D231A"/>
    <w:rsid w:val="007D34CA"/>
    <w:rsid w:val="007D606D"/>
    <w:rsid w:val="007F0222"/>
    <w:rsid w:val="007F0EA5"/>
    <w:rsid w:val="007F4934"/>
    <w:rsid w:val="007F7EF2"/>
    <w:rsid w:val="008021F3"/>
    <w:rsid w:val="00811F5B"/>
    <w:rsid w:val="008122A6"/>
    <w:rsid w:val="008317A4"/>
    <w:rsid w:val="0083274B"/>
    <w:rsid w:val="00834AD3"/>
    <w:rsid w:val="00842A81"/>
    <w:rsid w:val="00842CEA"/>
    <w:rsid w:val="00851801"/>
    <w:rsid w:val="00855E6B"/>
    <w:rsid w:val="00870B50"/>
    <w:rsid w:val="0088133A"/>
    <w:rsid w:val="00883D65"/>
    <w:rsid w:val="00890B32"/>
    <w:rsid w:val="008965B8"/>
    <w:rsid w:val="00897433"/>
    <w:rsid w:val="008A2B3B"/>
    <w:rsid w:val="008A2E67"/>
    <w:rsid w:val="008A7F85"/>
    <w:rsid w:val="008B0CA5"/>
    <w:rsid w:val="008B2649"/>
    <w:rsid w:val="008C3CA2"/>
    <w:rsid w:val="008D21C6"/>
    <w:rsid w:val="008D3948"/>
    <w:rsid w:val="008D3CEC"/>
    <w:rsid w:val="008D567C"/>
    <w:rsid w:val="008D6FB4"/>
    <w:rsid w:val="008E0110"/>
    <w:rsid w:val="008F1D49"/>
    <w:rsid w:val="008F3501"/>
    <w:rsid w:val="008F4D99"/>
    <w:rsid w:val="009102EA"/>
    <w:rsid w:val="00910CA1"/>
    <w:rsid w:val="009137E1"/>
    <w:rsid w:val="0092024B"/>
    <w:rsid w:val="00930540"/>
    <w:rsid w:val="0093203D"/>
    <w:rsid w:val="00940529"/>
    <w:rsid w:val="00943651"/>
    <w:rsid w:val="00947A5A"/>
    <w:rsid w:val="00951BF0"/>
    <w:rsid w:val="00954CCB"/>
    <w:rsid w:val="00954EFD"/>
    <w:rsid w:val="009570A3"/>
    <w:rsid w:val="00963381"/>
    <w:rsid w:val="009664E1"/>
    <w:rsid w:val="009726BC"/>
    <w:rsid w:val="009A57FE"/>
    <w:rsid w:val="009A7E28"/>
    <w:rsid w:val="009B0B58"/>
    <w:rsid w:val="009B6A8C"/>
    <w:rsid w:val="009C1EF4"/>
    <w:rsid w:val="009C54B3"/>
    <w:rsid w:val="009C7230"/>
    <w:rsid w:val="009D447D"/>
    <w:rsid w:val="009D4AB3"/>
    <w:rsid w:val="009F0A61"/>
    <w:rsid w:val="00A00A44"/>
    <w:rsid w:val="00A070ED"/>
    <w:rsid w:val="00A12318"/>
    <w:rsid w:val="00A12DAD"/>
    <w:rsid w:val="00A247A1"/>
    <w:rsid w:val="00A26469"/>
    <w:rsid w:val="00A27A92"/>
    <w:rsid w:val="00A301B4"/>
    <w:rsid w:val="00A30D43"/>
    <w:rsid w:val="00A336F9"/>
    <w:rsid w:val="00A3760D"/>
    <w:rsid w:val="00A403B3"/>
    <w:rsid w:val="00A44938"/>
    <w:rsid w:val="00A45E88"/>
    <w:rsid w:val="00A47048"/>
    <w:rsid w:val="00A511CA"/>
    <w:rsid w:val="00A62004"/>
    <w:rsid w:val="00A65C9F"/>
    <w:rsid w:val="00A7500A"/>
    <w:rsid w:val="00A76071"/>
    <w:rsid w:val="00A91491"/>
    <w:rsid w:val="00A95EE7"/>
    <w:rsid w:val="00AA3AE4"/>
    <w:rsid w:val="00AA7CE4"/>
    <w:rsid w:val="00AB0373"/>
    <w:rsid w:val="00AB5080"/>
    <w:rsid w:val="00AB60F0"/>
    <w:rsid w:val="00AC6138"/>
    <w:rsid w:val="00AD2F85"/>
    <w:rsid w:val="00AD73B6"/>
    <w:rsid w:val="00AD7DE7"/>
    <w:rsid w:val="00AE1AB6"/>
    <w:rsid w:val="00AE4588"/>
    <w:rsid w:val="00AF3EA7"/>
    <w:rsid w:val="00B05D8F"/>
    <w:rsid w:val="00B15AC3"/>
    <w:rsid w:val="00B20C5E"/>
    <w:rsid w:val="00B22491"/>
    <w:rsid w:val="00B26894"/>
    <w:rsid w:val="00B361D3"/>
    <w:rsid w:val="00B44A18"/>
    <w:rsid w:val="00B47527"/>
    <w:rsid w:val="00B54DC8"/>
    <w:rsid w:val="00B55E23"/>
    <w:rsid w:val="00B56C64"/>
    <w:rsid w:val="00B5743D"/>
    <w:rsid w:val="00B5762A"/>
    <w:rsid w:val="00B63A6E"/>
    <w:rsid w:val="00B6695C"/>
    <w:rsid w:val="00B73832"/>
    <w:rsid w:val="00B76278"/>
    <w:rsid w:val="00B8077B"/>
    <w:rsid w:val="00B825EC"/>
    <w:rsid w:val="00B84B71"/>
    <w:rsid w:val="00B9427F"/>
    <w:rsid w:val="00B960F5"/>
    <w:rsid w:val="00B964B4"/>
    <w:rsid w:val="00BB126A"/>
    <w:rsid w:val="00BB2CC2"/>
    <w:rsid w:val="00BB2D76"/>
    <w:rsid w:val="00BB76B2"/>
    <w:rsid w:val="00BC1398"/>
    <w:rsid w:val="00BC4C6B"/>
    <w:rsid w:val="00BD0EE9"/>
    <w:rsid w:val="00BD1363"/>
    <w:rsid w:val="00BD1CC5"/>
    <w:rsid w:val="00BD5959"/>
    <w:rsid w:val="00BE0502"/>
    <w:rsid w:val="00BE4B90"/>
    <w:rsid w:val="00BE796F"/>
    <w:rsid w:val="00BF3C4D"/>
    <w:rsid w:val="00BF78DF"/>
    <w:rsid w:val="00C01024"/>
    <w:rsid w:val="00C01E19"/>
    <w:rsid w:val="00C039F0"/>
    <w:rsid w:val="00C10111"/>
    <w:rsid w:val="00C11890"/>
    <w:rsid w:val="00C1564B"/>
    <w:rsid w:val="00C20519"/>
    <w:rsid w:val="00C2097F"/>
    <w:rsid w:val="00C20DA0"/>
    <w:rsid w:val="00C22F27"/>
    <w:rsid w:val="00C2508B"/>
    <w:rsid w:val="00C35F5A"/>
    <w:rsid w:val="00C41919"/>
    <w:rsid w:val="00C446B9"/>
    <w:rsid w:val="00C46040"/>
    <w:rsid w:val="00C47C14"/>
    <w:rsid w:val="00C53599"/>
    <w:rsid w:val="00C64F85"/>
    <w:rsid w:val="00C73353"/>
    <w:rsid w:val="00C816A1"/>
    <w:rsid w:val="00C8213D"/>
    <w:rsid w:val="00C8453A"/>
    <w:rsid w:val="00C8478D"/>
    <w:rsid w:val="00C90D41"/>
    <w:rsid w:val="00C91C9C"/>
    <w:rsid w:val="00C94A58"/>
    <w:rsid w:val="00CA396B"/>
    <w:rsid w:val="00CB3469"/>
    <w:rsid w:val="00CB54F2"/>
    <w:rsid w:val="00CB5C2A"/>
    <w:rsid w:val="00CB606D"/>
    <w:rsid w:val="00CD53F7"/>
    <w:rsid w:val="00CD6B7F"/>
    <w:rsid w:val="00CE059D"/>
    <w:rsid w:val="00CE1FC2"/>
    <w:rsid w:val="00CE2252"/>
    <w:rsid w:val="00CE4D7C"/>
    <w:rsid w:val="00CF2B4E"/>
    <w:rsid w:val="00CF2D67"/>
    <w:rsid w:val="00D00927"/>
    <w:rsid w:val="00D023C6"/>
    <w:rsid w:val="00D0518A"/>
    <w:rsid w:val="00D0706A"/>
    <w:rsid w:val="00D129C7"/>
    <w:rsid w:val="00D143C0"/>
    <w:rsid w:val="00D15E87"/>
    <w:rsid w:val="00D174C7"/>
    <w:rsid w:val="00D17AFF"/>
    <w:rsid w:val="00D20227"/>
    <w:rsid w:val="00D21540"/>
    <w:rsid w:val="00D23774"/>
    <w:rsid w:val="00D26930"/>
    <w:rsid w:val="00D334AF"/>
    <w:rsid w:val="00D43697"/>
    <w:rsid w:val="00D4421C"/>
    <w:rsid w:val="00D45E38"/>
    <w:rsid w:val="00D558BE"/>
    <w:rsid w:val="00D5607F"/>
    <w:rsid w:val="00D600D6"/>
    <w:rsid w:val="00D63B97"/>
    <w:rsid w:val="00D6498C"/>
    <w:rsid w:val="00D67630"/>
    <w:rsid w:val="00D7041D"/>
    <w:rsid w:val="00D70FD2"/>
    <w:rsid w:val="00D75434"/>
    <w:rsid w:val="00DA33FA"/>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3072"/>
    <w:rsid w:val="00E04449"/>
    <w:rsid w:val="00E07F54"/>
    <w:rsid w:val="00E15696"/>
    <w:rsid w:val="00E23AB9"/>
    <w:rsid w:val="00E307A1"/>
    <w:rsid w:val="00E3090A"/>
    <w:rsid w:val="00E30E13"/>
    <w:rsid w:val="00E34095"/>
    <w:rsid w:val="00E44FE2"/>
    <w:rsid w:val="00E47C00"/>
    <w:rsid w:val="00E5411D"/>
    <w:rsid w:val="00E552BC"/>
    <w:rsid w:val="00E619C1"/>
    <w:rsid w:val="00E61E93"/>
    <w:rsid w:val="00E63292"/>
    <w:rsid w:val="00E63BF6"/>
    <w:rsid w:val="00E65363"/>
    <w:rsid w:val="00E66D84"/>
    <w:rsid w:val="00E70BF5"/>
    <w:rsid w:val="00E70CC5"/>
    <w:rsid w:val="00E71679"/>
    <w:rsid w:val="00E719E6"/>
    <w:rsid w:val="00E75C36"/>
    <w:rsid w:val="00E81CEC"/>
    <w:rsid w:val="00E82652"/>
    <w:rsid w:val="00E848D0"/>
    <w:rsid w:val="00E8722D"/>
    <w:rsid w:val="00E87D60"/>
    <w:rsid w:val="00E97507"/>
    <w:rsid w:val="00E97D97"/>
    <w:rsid w:val="00EA22EE"/>
    <w:rsid w:val="00EA3453"/>
    <w:rsid w:val="00EB439D"/>
    <w:rsid w:val="00EB7C4C"/>
    <w:rsid w:val="00EC41E0"/>
    <w:rsid w:val="00EC6629"/>
    <w:rsid w:val="00EC69DB"/>
    <w:rsid w:val="00ED3B8F"/>
    <w:rsid w:val="00EE7ACA"/>
    <w:rsid w:val="00EF2DFE"/>
    <w:rsid w:val="00EF7258"/>
    <w:rsid w:val="00F061D1"/>
    <w:rsid w:val="00F11E42"/>
    <w:rsid w:val="00F1312E"/>
    <w:rsid w:val="00F22703"/>
    <w:rsid w:val="00F23B7D"/>
    <w:rsid w:val="00F268C0"/>
    <w:rsid w:val="00F27535"/>
    <w:rsid w:val="00F30A40"/>
    <w:rsid w:val="00F310DF"/>
    <w:rsid w:val="00F40C2F"/>
    <w:rsid w:val="00F45E56"/>
    <w:rsid w:val="00F50477"/>
    <w:rsid w:val="00F556B5"/>
    <w:rsid w:val="00F57B91"/>
    <w:rsid w:val="00F653DB"/>
    <w:rsid w:val="00F66E1A"/>
    <w:rsid w:val="00F7128F"/>
    <w:rsid w:val="00F7388F"/>
    <w:rsid w:val="00F74C1D"/>
    <w:rsid w:val="00F84C03"/>
    <w:rsid w:val="00F867A1"/>
    <w:rsid w:val="00F90924"/>
    <w:rsid w:val="00FA1747"/>
    <w:rsid w:val="00FB10A3"/>
    <w:rsid w:val="00FB1872"/>
    <w:rsid w:val="00FB60A1"/>
    <w:rsid w:val="00FC48F8"/>
    <w:rsid w:val="00FF185F"/>
    <w:rsid w:val="00FF463E"/>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3996789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0CD3-1304-405E-AF8D-D4749F0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Hawkins Louise</cp:lastModifiedBy>
  <cp:revision>2</cp:revision>
  <cp:lastPrinted>2022-07-25T13:30:00Z</cp:lastPrinted>
  <dcterms:created xsi:type="dcterms:W3CDTF">2023-03-07T13:44:00Z</dcterms:created>
  <dcterms:modified xsi:type="dcterms:W3CDTF">2023-03-07T13:44:00Z</dcterms:modified>
</cp:coreProperties>
</file>